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BD" w:rsidRDefault="003369BD" w:rsidP="00683E7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A35A9" w:rsidRDefault="00DA35A9" w:rsidP="00DA35A9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872404" w:rsidRPr="00477683" w:rsidRDefault="00052374" w:rsidP="00683E74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052374" w:rsidRDefault="00872404" w:rsidP="00BB5D2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733C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72404" w:rsidRDefault="00052374" w:rsidP="00BB5D2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52374" w:rsidRPr="00E733C0" w:rsidRDefault="00052374" w:rsidP="00BB5D2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26552" w:rsidRPr="00E733C0" w:rsidRDefault="00872404" w:rsidP="00BB5D2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733C0">
        <w:rPr>
          <w:rFonts w:ascii="Times New Roman" w:hAnsi="Times New Roman" w:cs="Times New Roman"/>
          <w:sz w:val="26"/>
          <w:szCs w:val="26"/>
        </w:rPr>
        <w:t>Совет депутатов</w:t>
      </w:r>
      <w:r w:rsidR="00126552" w:rsidRPr="00E733C0">
        <w:rPr>
          <w:rFonts w:ascii="Times New Roman" w:hAnsi="Times New Roman" w:cs="Times New Roman"/>
          <w:sz w:val="26"/>
          <w:szCs w:val="26"/>
        </w:rPr>
        <w:t xml:space="preserve"> </w:t>
      </w:r>
      <w:r w:rsidR="00052374">
        <w:rPr>
          <w:rFonts w:ascii="Times New Roman" w:hAnsi="Times New Roman" w:cs="Times New Roman"/>
          <w:sz w:val="26"/>
          <w:szCs w:val="26"/>
        </w:rPr>
        <w:t>Краснопольского</w:t>
      </w:r>
      <w:r w:rsidR="00126552" w:rsidRPr="00E733C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52374" w:rsidRDefault="00052374" w:rsidP="00BB5D2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052374" w:rsidRDefault="00052374" w:rsidP="00BB5D2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052374" w:rsidRDefault="00052374" w:rsidP="00BB5D2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872404" w:rsidRPr="00E733C0" w:rsidRDefault="00872404" w:rsidP="00BB5D2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733C0">
        <w:rPr>
          <w:rFonts w:ascii="Times New Roman" w:hAnsi="Times New Roman" w:cs="Times New Roman"/>
          <w:sz w:val="26"/>
          <w:szCs w:val="26"/>
        </w:rPr>
        <w:t>РЕШЕНИЕ</w:t>
      </w:r>
    </w:p>
    <w:p w:rsidR="00872404" w:rsidRPr="00E733C0" w:rsidRDefault="00872404" w:rsidP="0091140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72404" w:rsidRPr="00E733C0" w:rsidRDefault="003369BD" w:rsidP="00911406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DA35A9">
        <w:rPr>
          <w:rFonts w:ascii="Times New Roman" w:hAnsi="Times New Roman" w:cs="Times New Roman"/>
          <w:sz w:val="26"/>
          <w:szCs w:val="26"/>
        </w:rPr>
        <w:t>0</w:t>
      </w:r>
      <w:r w:rsidR="00AE3A98" w:rsidRPr="00E733C0">
        <w:rPr>
          <w:rFonts w:ascii="Times New Roman" w:hAnsi="Times New Roman" w:cs="Times New Roman"/>
          <w:sz w:val="26"/>
          <w:szCs w:val="26"/>
        </w:rPr>
        <w:t>.</w:t>
      </w:r>
      <w:r w:rsidR="00DA35A9">
        <w:rPr>
          <w:rFonts w:ascii="Times New Roman" w:hAnsi="Times New Roman" w:cs="Times New Roman"/>
          <w:sz w:val="26"/>
          <w:szCs w:val="26"/>
        </w:rPr>
        <w:t>00</w:t>
      </w:r>
      <w:r w:rsidR="00683E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2021</w:t>
      </w:r>
      <w:r w:rsidR="00872404" w:rsidRPr="00E733C0">
        <w:rPr>
          <w:rFonts w:ascii="Times New Roman" w:hAnsi="Times New Roman" w:cs="Times New Roman"/>
          <w:sz w:val="26"/>
          <w:szCs w:val="26"/>
        </w:rPr>
        <w:tab/>
      </w:r>
      <w:r w:rsidR="00872404" w:rsidRPr="00E733C0">
        <w:rPr>
          <w:rFonts w:ascii="Times New Roman" w:hAnsi="Times New Roman" w:cs="Times New Roman"/>
          <w:sz w:val="26"/>
          <w:szCs w:val="26"/>
        </w:rPr>
        <w:tab/>
      </w:r>
      <w:r w:rsidR="00872404" w:rsidRPr="00E733C0">
        <w:rPr>
          <w:rFonts w:ascii="Times New Roman" w:hAnsi="Times New Roman" w:cs="Times New Roman"/>
          <w:sz w:val="26"/>
          <w:szCs w:val="26"/>
        </w:rPr>
        <w:tab/>
      </w:r>
      <w:r w:rsidR="00872404" w:rsidRPr="00E733C0">
        <w:rPr>
          <w:rFonts w:ascii="Times New Roman" w:hAnsi="Times New Roman" w:cs="Times New Roman"/>
          <w:sz w:val="26"/>
          <w:szCs w:val="26"/>
        </w:rPr>
        <w:tab/>
      </w:r>
      <w:r w:rsidR="008E3567">
        <w:rPr>
          <w:rFonts w:ascii="Times New Roman" w:hAnsi="Times New Roman" w:cs="Times New Roman"/>
          <w:sz w:val="26"/>
          <w:szCs w:val="26"/>
        </w:rPr>
        <w:t xml:space="preserve">     </w:t>
      </w:r>
      <w:r w:rsidR="008E3567" w:rsidRPr="00E733C0">
        <w:rPr>
          <w:rFonts w:ascii="Times New Roman" w:hAnsi="Times New Roman" w:cs="Times New Roman"/>
          <w:sz w:val="26"/>
          <w:szCs w:val="26"/>
        </w:rPr>
        <w:t xml:space="preserve">с. </w:t>
      </w:r>
      <w:r w:rsidR="008E3567">
        <w:rPr>
          <w:rFonts w:ascii="Times New Roman" w:hAnsi="Times New Roman" w:cs="Times New Roman"/>
          <w:sz w:val="26"/>
          <w:szCs w:val="26"/>
        </w:rPr>
        <w:t>Краснополье</w:t>
      </w:r>
      <w:r w:rsidR="00872404" w:rsidRPr="00E733C0">
        <w:rPr>
          <w:rFonts w:ascii="Times New Roman" w:hAnsi="Times New Roman" w:cs="Times New Roman"/>
          <w:sz w:val="26"/>
          <w:szCs w:val="26"/>
        </w:rPr>
        <w:tab/>
      </w:r>
      <w:r w:rsidR="00AE3A98" w:rsidRPr="00E733C0">
        <w:rPr>
          <w:rFonts w:ascii="Times New Roman" w:hAnsi="Times New Roman" w:cs="Times New Roman"/>
          <w:sz w:val="26"/>
          <w:szCs w:val="26"/>
        </w:rPr>
        <w:t xml:space="preserve">      </w:t>
      </w:r>
      <w:r w:rsidR="0005237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AE3A98" w:rsidRPr="00E733C0">
        <w:rPr>
          <w:rFonts w:ascii="Times New Roman" w:hAnsi="Times New Roman" w:cs="Times New Roman"/>
          <w:sz w:val="26"/>
          <w:szCs w:val="26"/>
        </w:rPr>
        <w:t xml:space="preserve">   № </w:t>
      </w:r>
      <w:r w:rsidR="00DA35A9">
        <w:rPr>
          <w:rFonts w:ascii="Times New Roman" w:hAnsi="Times New Roman" w:cs="Times New Roman"/>
          <w:sz w:val="26"/>
          <w:szCs w:val="26"/>
        </w:rPr>
        <w:t>00</w:t>
      </w:r>
    </w:p>
    <w:p w:rsidR="00872404" w:rsidRPr="00E733C0" w:rsidRDefault="00872404" w:rsidP="0091140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72404" w:rsidRPr="00E733C0" w:rsidRDefault="00872404" w:rsidP="00AE3A9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72"/>
      </w:tblGrid>
      <w:tr w:rsidR="00872404" w:rsidRPr="00E733C0" w:rsidTr="008E3567">
        <w:trPr>
          <w:trHeight w:val="250"/>
        </w:trPr>
        <w:tc>
          <w:tcPr>
            <w:tcW w:w="4972" w:type="dxa"/>
          </w:tcPr>
          <w:p w:rsidR="00911406" w:rsidRPr="00E733C0" w:rsidRDefault="00911406" w:rsidP="0091140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404" w:rsidRPr="00E733C0" w:rsidRDefault="00477683" w:rsidP="00EF5742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3C0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="00911406" w:rsidRPr="00E73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Положения  о порядке </w:t>
            </w:r>
            <w:r w:rsidR="003369B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рассмотрения</w:t>
            </w:r>
            <w:r w:rsidR="008E35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369BD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заявок</w:t>
            </w:r>
            <w:r w:rsidR="008E35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369B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      </w:r>
            <w:r w:rsidR="00911406" w:rsidRPr="00E733C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911406" w:rsidRPr="00E733C0" w:rsidRDefault="00911406" w:rsidP="0091140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2404" w:rsidRPr="00E733C0" w:rsidRDefault="00872404" w:rsidP="0091140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273DCC" w:rsidRPr="00E733C0" w:rsidRDefault="00273DCC" w:rsidP="00273DCC">
      <w:pPr>
        <w:pStyle w:val="a8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3C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</w:t>
      </w:r>
      <w:r w:rsidR="00EF5742">
        <w:rPr>
          <w:rFonts w:ascii="Times New Roman" w:eastAsia="Times New Roman" w:hAnsi="Times New Roman" w:cs="Times New Roman"/>
          <w:sz w:val="26"/>
          <w:szCs w:val="26"/>
        </w:rPr>
        <w:t>з</w:t>
      </w:r>
      <w:r w:rsidR="00EF5742" w:rsidRPr="00E733C0">
        <w:rPr>
          <w:rFonts w:ascii="Times New Roman" w:eastAsia="Times New Roman" w:hAnsi="Times New Roman" w:cs="Times New Roman"/>
          <w:sz w:val="26"/>
          <w:szCs w:val="26"/>
        </w:rPr>
        <w:t>аконом от</w:t>
      </w:r>
      <w:r w:rsidRPr="00E733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733C0">
        <w:rPr>
          <w:rFonts w:ascii="Times New Roman" w:eastAsia="Times New Roman" w:hAnsi="Times New Roman" w:cs="Times New Roman"/>
          <w:sz w:val="26"/>
          <w:szCs w:val="26"/>
        </w:rPr>
        <w:t>06.10.2003</w:t>
      </w:r>
      <w:r w:rsidR="00EF57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33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5742">
        <w:rPr>
          <w:rFonts w:ascii="Times New Roman" w:eastAsia="Times New Roman" w:hAnsi="Times New Roman" w:cs="Times New Roman"/>
          <w:sz w:val="26"/>
          <w:szCs w:val="26"/>
        </w:rPr>
        <w:t>№</w:t>
      </w:r>
      <w:proofErr w:type="gramEnd"/>
      <w:r w:rsidRPr="00E733C0">
        <w:rPr>
          <w:rFonts w:ascii="Times New Roman" w:eastAsia="Times New Roman" w:hAnsi="Times New Roman" w:cs="Times New Roman"/>
          <w:sz w:val="26"/>
          <w:szCs w:val="26"/>
        </w:rPr>
        <w:t xml:space="preserve">131-ФЗ </w:t>
      </w:r>
      <w:r w:rsidR="00EF574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E733C0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F574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733C0">
        <w:rPr>
          <w:rFonts w:ascii="Times New Roman" w:eastAsia="Times New Roman" w:hAnsi="Times New Roman" w:cs="Times New Roman"/>
          <w:sz w:val="26"/>
          <w:szCs w:val="26"/>
        </w:rPr>
        <w:t>, Федеральным законом от 2</w:t>
      </w:r>
      <w:r w:rsidR="00EF574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733C0">
        <w:rPr>
          <w:rFonts w:ascii="Times New Roman" w:eastAsia="Times New Roman" w:hAnsi="Times New Roman" w:cs="Times New Roman"/>
          <w:sz w:val="26"/>
          <w:szCs w:val="26"/>
        </w:rPr>
        <w:t>.</w:t>
      </w:r>
      <w:r w:rsidR="00EF5742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E733C0">
        <w:rPr>
          <w:rFonts w:ascii="Times New Roman" w:eastAsia="Times New Roman" w:hAnsi="Times New Roman" w:cs="Times New Roman"/>
          <w:sz w:val="26"/>
          <w:szCs w:val="26"/>
        </w:rPr>
        <w:t>.200</w:t>
      </w:r>
      <w:r w:rsidR="00EF5742">
        <w:rPr>
          <w:rFonts w:ascii="Times New Roman" w:eastAsia="Times New Roman" w:hAnsi="Times New Roman" w:cs="Times New Roman"/>
          <w:sz w:val="26"/>
          <w:szCs w:val="26"/>
        </w:rPr>
        <w:t>2 № 101</w:t>
      </w:r>
      <w:r w:rsidRPr="00E733C0">
        <w:rPr>
          <w:rFonts w:ascii="Times New Roman" w:eastAsia="Times New Roman" w:hAnsi="Times New Roman" w:cs="Times New Roman"/>
          <w:sz w:val="26"/>
          <w:szCs w:val="26"/>
        </w:rPr>
        <w:t>-ФЗ "О</w:t>
      </w:r>
      <w:r w:rsidR="00EF5742">
        <w:rPr>
          <w:rFonts w:ascii="Times New Roman" w:eastAsia="Times New Roman" w:hAnsi="Times New Roman" w:cs="Times New Roman"/>
          <w:sz w:val="26"/>
          <w:szCs w:val="26"/>
        </w:rPr>
        <w:t xml:space="preserve">б обороте земель сельскохозяйственного назначения» (ред. от 23.06.2014), </w:t>
      </w:r>
      <w:r w:rsidRPr="00E733C0">
        <w:rPr>
          <w:rFonts w:ascii="Times New Roman" w:eastAsia="Times New Roman" w:hAnsi="Times New Roman" w:cs="Times New Roman"/>
          <w:sz w:val="26"/>
          <w:szCs w:val="26"/>
        </w:rPr>
        <w:t>Устав</w:t>
      </w:r>
      <w:r w:rsidR="00EF5742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E733C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r w:rsidR="00052374">
        <w:rPr>
          <w:rFonts w:ascii="Times New Roman" w:eastAsia="Times New Roman" w:hAnsi="Times New Roman" w:cs="Times New Roman"/>
          <w:sz w:val="26"/>
          <w:szCs w:val="26"/>
        </w:rPr>
        <w:t xml:space="preserve">Краснопольский </w:t>
      </w:r>
      <w:r w:rsidRPr="00E733C0">
        <w:rPr>
          <w:rFonts w:ascii="Times New Roman" w:eastAsia="Times New Roman" w:hAnsi="Times New Roman" w:cs="Times New Roman"/>
          <w:sz w:val="26"/>
          <w:szCs w:val="26"/>
        </w:rPr>
        <w:t>сельсовет</w:t>
      </w:r>
      <w:r w:rsidR="00907B7C" w:rsidRPr="00E733C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733C0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</w:t>
      </w:r>
      <w:r w:rsidR="00052374">
        <w:rPr>
          <w:rFonts w:ascii="Times New Roman" w:eastAsia="Times New Roman" w:hAnsi="Times New Roman" w:cs="Times New Roman"/>
          <w:sz w:val="26"/>
          <w:szCs w:val="26"/>
        </w:rPr>
        <w:t>Краснопольского</w:t>
      </w:r>
      <w:r w:rsidR="00907B7C" w:rsidRPr="00E733C0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</w:p>
    <w:p w:rsidR="00477683" w:rsidRDefault="000503A4" w:rsidP="000503A4">
      <w:pPr>
        <w:pStyle w:val="a8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E733C0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0503A4" w:rsidRPr="00E733C0" w:rsidRDefault="000503A4" w:rsidP="00477683">
      <w:pPr>
        <w:pStyle w:val="a8"/>
        <w:ind w:firstLine="284"/>
        <w:rPr>
          <w:rFonts w:ascii="Times New Roman" w:hAnsi="Times New Roman" w:cs="Times New Roman"/>
          <w:sz w:val="26"/>
          <w:szCs w:val="26"/>
        </w:rPr>
      </w:pPr>
    </w:p>
    <w:p w:rsidR="00911406" w:rsidRPr="00E733C0" w:rsidRDefault="00911406" w:rsidP="000503A4">
      <w:pPr>
        <w:pStyle w:val="a8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3C0">
        <w:rPr>
          <w:rFonts w:ascii="Times New Roman" w:eastAsia="Times New Roman" w:hAnsi="Times New Roman" w:cs="Times New Roman"/>
          <w:sz w:val="26"/>
          <w:szCs w:val="26"/>
        </w:rPr>
        <w:t xml:space="preserve">1.Утвердить </w:t>
      </w:r>
      <w:proofErr w:type="gramStart"/>
      <w:r w:rsidRPr="00E733C0">
        <w:rPr>
          <w:rFonts w:ascii="Times New Roman" w:eastAsia="Times New Roman" w:hAnsi="Times New Roman" w:cs="Times New Roman"/>
          <w:sz w:val="26"/>
          <w:szCs w:val="26"/>
        </w:rPr>
        <w:t>Положение  о</w:t>
      </w:r>
      <w:proofErr w:type="gramEnd"/>
      <w:r w:rsidRPr="00E733C0">
        <w:rPr>
          <w:rFonts w:ascii="Times New Roman" w:eastAsia="Times New Roman" w:hAnsi="Times New Roman" w:cs="Times New Roman"/>
          <w:sz w:val="26"/>
          <w:szCs w:val="26"/>
        </w:rPr>
        <w:t xml:space="preserve"> порядке</w:t>
      </w:r>
      <w:r w:rsidR="000503A4">
        <w:rPr>
          <w:rFonts w:ascii="Times New Roman" w:eastAsia="Times New Roman" w:hAnsi="Times New Roman" w:cs="Times New Roman"/>
          <w:sz w:val="26"/>
          <w:szCs w:val="26"/>
        </w:rPr>
        <w:t xml:space="preserve">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долей.</w:t>
      </w:r>
    </w:p>
    <w:p w:rsidR="00477683" w:rsidRPr="00E733C0" w:rsidRDefault="00477683" w:rsidP="004776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3C0">
        <w:rPr>
          <w:rFonts w:ascii="Times New Roman" w:hAnsi="Times New Roman" w:cs="Times New Roman"/>
          <w:bCs/>
          <w:sz w:val="26"/>
          <w:szCs w:val="26"/>
        </w:rPr>
        <w:t xml:space="preserve">2.Настоящее </w:t>
      </w:r>
      <w:r w:rsidR="00273DCC" w:rsidRPr="00E733C0">
        <w:rPr>
          <w:rFonts w:ascii="Times New Roman" w:hAnsi="Times New Roman" w:cs="Times New Roman"/>
          <w:bCs/>
          <w:sz w:val="26"/>
          <w:szCs w:val="26"/>
        </w:rPr>
        <w:t>р</w:t>
      </w:r>
      <w:r w:rsidRPr="00E733C0">
        <w:rPr>
          <w:rFonts w:ascii="Times New Roman" w:hAnsi="Times New Roman" w:cs="Times New Roman"/>
          <w:bCs/>
          <w:sz w:val="26"/>
          <w:szCs w:val="26"/>
        </w:rPr>
        <w:t xml:space="preserve">ешение вступает в силу со дня </w:t>
      </w:r>
      <w:r w:rsidR="00273DCC" w:rsidRPr="00E733C0">
        <w:rPr>
          <w:rFonts w:ascii="Times New Roman" w:hAnsi="Times New Roman" w:cs="Times New Roman"/>
          <w:bCs/>
          <w:sz w:val="26"/>
          <w:szCs w:val="26"/>
        </w:rPr>
        <w:t xml:space="preserve">его </w:t>
      </w:r>
      <w:r w:rsidRPr="00E733C0">
        <w:rPr>
          <w:rFonts w:ascii="Times New Roman" w:hAnsi="Times New Roman" w:cs="Times New Roman"/>
          <w:bCs/>
          <w:sz w:val="26"/>
          <w:szCs w:val="26"/>
        </w:rPr>
        <w:t>официального опубликования (обнародования).</w:t>
      </w:r>
    </w:p>
    <w:p w:rsidR="00477683" w:rsidRPr="00E733C0" w:rsidRDefault="00477683" w:rsidP="0047768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1406" w:rsidRPr="00E733C0" w:rsidRDefault="00911406" w:rsidP="0091140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B5D21" w:rsidRPr="00E733C0" w:rsidRDefault="00BB5D21" w:rsidP="0091140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26552" w:rsidRPr="00E733C0" w:rsidRDefault="00872404" w:rsidP="00911406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 w:rsidRPr="00E733C0">
        <w:rPr>
          <w:rFonts w:ascii="Times New Roman" w:hAnsi="Times New Roman" w:cs="Times New Roman"/>
          <w:sz w:val="26"/>
          <w:szCs w:val="26"/>
        </w:rPr>
        <w:t>Глава</w:t>
      </w:r>
      <w:r w:rsidRPr="00E733C0">
        <w:rPr>
          <w:rFonts w:ascii="Times New Roman" w:hAnsi="Times New Roman" w:cs="Times New Roman"/>
          <w:sz w:val="26"/>
          <w:szCs w:val="26"/>
        </w:rPr>
        <w:tab/>
      </w:r>
      <w:r w:rsidR="00052374">
        <w:rPr>
          <w:rFonts w:ascii="Times New Roman" w:hAnsi="Times New Roman" w:cs="Times New Roman"/>
          <w:sz w:val="26"/>
          <w:szCs w:val="26"/>
        </w:rPr>
        <w:t>Краснопольского</w:t>
      </w:r>
      <w:r w:rsidR="004E65BB" w:rsidRPr="00E733C0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</w:t>
      </w:r>
      <w:r w:rsidR="008E3567">
        <w:rPr>
          <w:rFonts w:ascii="Times New Roman" w:hAnsi="Times New Roman" w:cs="Times New Roman"/>
          <w:sz w:val="26"/>
          <w:szCs w:val="26"/>
        </w:rPr>
        <w:t xml:space="preserve">    О</w:t>
      </w:r>
      <w:r w:rsidR="00052374">
        <w:rPr>
          <w:rFonts w:ascii="Times New Roman" w:hAnsi="Times New Roman" w:cs="Times New Roman"/>
          <w:sz w:val="26"/>
          <w:szCs w:val="26"/>
        </w:rPr>
        <w:t>.</w:t>
      </w:r>
      <w:r w:rsidR="008E3567">
        <w:rPr>
          <w:rFonts w:ascii="Times New Roman" w:hAnsi="Times New Roman" w:cs="Times New Roman"/>
          <w:sz w:val="26"/>
          <w:szCs w:val="26"/>
        </w:rPr>
        <w:t>Е</w:t>
      </w:r>
      <w:r w:rsidR="00052374">
        <w:rPr>
          <w:rFonts w:ascii="Times New Roman" w:hAnsi="Times New Roman" w:cs="Times New Roman"/>
          <w:sz w:val="26"/>
          <w:szCs w:val="26"/>
        </w:rPr>
        <w:t>.</w:t>
      </w:r>
      <w:r w:rsidR="008E3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567">
        <w:rPr>
          <w:rFonts w:ascii="Times New Roman" w:hAnsi="Times New Roman" w:cs="Times New Roman"/>
          <w:sz w:val="26"/>
          <w:szCs w:val="26"/>
        </w:rPr>
        <w:t>Султреков</w:t>
      </w:r>
      <w:proofErr w:type="spellEnd"/>
    </w:p>
    <w:p w:rsidR="00126552" w:rsidRDefault="00126552" w:rsidP="00911406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3E68DE" w:rsidRDefault="003E68DE" w:rsidP="00911406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3E68DE" w:rsidRDefault="003E68DE" w:rsidP="00911406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3E68DE" w:rsidRDefault="003E68DE" w:rsidP="00911406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3E68DE" w:rsidRDefault="003E68DE" w:rsidP="00911406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3E68DE" w:rsidRDefault="003E68DE" w:rsidP="003E68DE">
      <w:pPr>
        <w:pStyle w:val="a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3E68DE" w:rsidRDefault="003E68DE" w:rsidP="003E68DE">
      <w:pPr>
        <w:pStyle w:val="a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решению Совета депутатов</w:t>
      </w:r>
    </w:p>
    <w:p w:rsidR="003E68DE" w:rsidRDefault="003E68DE" w:rsidP="003E68DE">
      <w:pPr>
        <w:pStyle w:val="a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Краснопольского сельсовета</w:t>
      </w:r>
    </w:p>
    <w:p w:rsidR="003E68DE" w:rsidRDefault="00DA35A9" w:rsidP="003E68DE">
      <w:pPr>
        <w:pStyle w:val="a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00</w:t>
      </w:r>
      <w:r w:rsidR="003E68D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 w:rsidR="003E68DE">
        <w:rPr>
          <w:rFonts w:ascii="Times New Roman" w:eastAsia="Times New Roman" w:hAnsi="Times New Roman" w:cs="Times New Roman"/>
          <w:sz w:val="26"/>
          <w:szCs w:val="26"/>
        </w:rPr>
        <w:t xml:space="preserve">.2021 года №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bookmarkStart w:id="0" w:name="_GoBack"/>
      <w:bookmarkEnd w:id="0"/>
    </w:p>
    <w:p w:rsidR="003E68DE" w:rsidRDefault="003E68DE" w:rsidP="003E68DE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070A3" w:rsidRDefault="006070A3" w:rsidP="00607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070A3" w:rsidRPr="006070A3" w:rsidRDefault="006070A3" w:rsidP="00607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070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6070A3" w:rsidRPr="006070A3" w:rsidRDefault="006070A3" w:rsidP="00607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070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 порядке рассмотрения заявок сельскохозяйственных организаций и крестьянских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070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(фермерских) хозяйств о продаже земельных долей из земель сельскохозяйственного назначения и принятия решений о продаже земельных долей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Общие положения.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Настоящее Положение определяет порядок рассмотрения заявлений и принятия решений о продаже земельных долей, находящихся в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сельсовета, признанных в установленном порядке невостребованными, а также земельных долей, в отношении которых осуществлен отказ от права собственности, расположенных в земельном участке, находящемся в общей долевой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Краснопольс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сельсовета. Земельные доли могут быть проданы сельскохозяйственной организации или крестьянскому (фермерскому) хозяйству, использующим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земельный участок, находящийся в общей долевой собственности, в соответствии с пунктом 4 статьи 12 Федерального закона от 24 июля 2002 года №101-ФЗ «Об обороте земель сельскохозяйственного назначения».</w:t>
      </w:r>
    </w:p>
    <w:p w:rsid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Уполномоченным должностным лицом по рассмотрению поступивших заявлений и принятие по ним решений является Глава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Краснопольск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ого сельсовета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Алтайского района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607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рассмотрения заявок сельскохозяйственных организаций и (или) крестьянских (фермерских) хозяйств и принятия решений о продаже земельных долей, лицам, использующим земельный участок, находящийся в долевой собственности.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В течение шести месяцев со дня возникновения права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сельсовета (далее - 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Краснопольского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сельсовета) на земельную долю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сельсовета вправе продать эту земельную долю сельскохозяйственной организации или крестьянскому (фермерскому) хозяйству, использующим земельный участок, находящийся в долевой собственности. Указанные сельскохозяйственная 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организация или крестьянское (фермерское) хозяйство вправе приобрести земельную долю, находящуюся в муниципальной собственности, по цене, определяемой как произведение 15 процентов кадастровой стоимости одного квадратного метра такого земельного участка и площади, соответствующей размеру этой земельной доли.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Не позднее чем в течение одного месяца со дня возникновения права муниципальной собственности на земельную долю, 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сельского опубликовывает в газете 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Сельская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правда», и размещает на своем сайте в сети «Интернет», при его наличии, информацию о возможности приобретения земельной доли на условиях, указанных в п.2.1. настоящего Положения.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2.3. Лица, заинтересованные в приобретении земельной доли, указанные в п.2.1. настоящего Положения, подают заявления в Администрацию </w:t>
      </w:r>
      <w:r w:rsidR="00CF146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сельсовета на имя Главы </w:t>
      </w:r>
      <w:r w:rsidR="00CF146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Краснопольс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кого сельсовета </w:t>
      </w:r>
      <w:r w:rsidR="00CF1462">
        <w:rPr>
          <w:rFonts w:ascii="Times New Roman" w:eastAsia="Times New Roman" w:hAnsi="Times New Roman" w:cs="Times New Roman"/>
          <w:color w:val="000000"/>
          <w:sz w:val="26"/>
          <w:szCs w:val="26"/>
        </w:rPr>
        <w:t>Алтайского район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а (далее Главе сельсовета).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В заявлении указывается наименование юридического лица или крестьянского (фермерского) хозяйства, кадастровый номер земельного участка в котором заявитель желает приобрести земельную долю (земельные доли), размер доли которую предполагает приобрести заявитель, почтовый и юридический адреса заявителя, контактный телефон заявителя или представителя заявителя.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К заявлению прилагаются: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надлежащим образом заверенные копии </w:t>
      </w:r>
      <w:proofErr w:type="gramStart"/>
      <w:r w:rsidR="00CF1462"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документов</w:t>
      </w:r>
      <w:proofErr w:type="gramEnd"/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 подтверждающих регистрацию юридического лица или крестьянского (фермерского) хозяйства;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- надлежащим образом заверенные копии документов, подтверждающих статус заявителя как сельскохозяйственной организации, если заявителем является не крестьянское (фермерское) хозяйство;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документы, подтверждающие использование земельного участка, находящегося в долевой собственности, в котором планируется осуществить продажу земельных долей (земельной доли);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- доверенность, в случае представления интересов заявителя представителем заявителя;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копию паспорта гражданина РФ или </w:t>
      </w:r>
      <w:r w:rsidR="00CF1462"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иного документа,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удостоверяющего личность, если документы предоставляются главой крестьянского (фермерского) хозяйства или представителем заявителя;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2.4. Сельскохозяйственные организации или крестьянские (фермерские) хозяйства для реализации преимущественного права покупки земельных долей могут не являться собственниками земельных долей 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земельного участка, в котором будет осуществляться продажа земельных долей (земельной доли), принадлежащих муниципальному образованию, однако ими должны быть представлены документы, подтверждающие использование земельного участка по его целевому назначению.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2.5. Все поступившие заявления и приложенные к нему документы регистрируются в журнале входящей корреспонденции </w:t>
      </w:r>
      <w:r w:rsidR="009B27D5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Краснопольского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сельсовета. При регистрации заявлений и приложенных к нему документов указывается дата и время поступления заявления и (или) приложенных к нему документов.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2.6.В случае если в срок, установленный в извещении, поступило более одного заявления заинтересованных лиц на приобретение земельных долей (земельной доли), то такие заявления и приложенные к нему документы рассматривает в порядке их поступления.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Не допускается рассмотрение поступившего заявления и приложенных к нему документов до принятия решения по ранее поступившему заявлению и приложенных к нему документов.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Рассмотрение поступивших заявлений с приложенными к ним документов и принятие по ним решений может осуществляться с момента их </w:t>
      </w:r>
      <w:proofErr w:type="gramStart"/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поступления</w:t>
      </w:r>
      <w:proofErr w:type="gramEnd"/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дожидаясь окончания 30 дневного срока с момента публикации извещения о продажи земельной (земельных) долей.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Заинтересованное лицо, подавшее заявление на приобретение земельной доли (земельных долей) имеет права его отозвать. В этом случае заявление считается не поданным и к рассмотрению принимается следующее, поступившее в порядке очередности заявление.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2.7. В случае неточностей, ошибок или опечаток в представленных документах, а </w:t>
      </w:r>
      <w:proofErr w:type="gramStart"/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 w:rsidR="00CF1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proofErr w:type="gramEnd"/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случае отсутствия каких либо документов, указанных в п. 2.3. настоящего Положения, заявитель извещается письменно по указанному в заявлении почтовому адресу о наличии неточностей, ошибок, опечаток или отсутствия каких либо документов предусмотренных п.2.3. настоящего Положения. В уведомлении указываются обнаруженные недостатки и предлагается уточнить и устранить имеющиеся неточности или представить недостающие документы. После устранения всех недостатков и полного соблюдения заявителем порядка подачи документов, Глава </w:t>
      </w:r>
      <w:r w:rsidR="00CF146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сельсовета заново в течение одного календарного месяца, с момента поступления полного и соответствующего настоящему Положению пакета документов, принимает решение о продаже земельной доли (долей) заинтересованному лицу, либо об отказе в продаже земельной доли (долей). До устранения имеющихся недостатков такое заявление и приложенные к нему документы не рассматривается по существу и заявление считается не поданным.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указанном выше случае к рассмотрению принимается следующее заявление поступившие в порядке очередности.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2.8. В случае принятия решения о продаже земельных долей (земельной доли) заинтересованному лицу, чьё заявление было рассмотрено в порядке очередности, Администрация </w:t>
      </w:r>
      <w:r w:rsidR="00CC510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сельсовета извещает остальных заинтересованных лиц, заявления которых были поданы и соответствовали настоящему Положению, о </w:t>
      </w:r>
      <w:proofErr w:type="gramStart"/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proofErr w:type="gramEnd"/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что, по заявлению лица документы которого поступили ранее остальных, было вынесено решение о продаже испрашиваемых земельных долей (земельной доли).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2.9. В случае если, лицо, подавшее заявление, испрашивало земельные доли (земельную долю) в количестве меньшем, чем указывалось в извещении, то Администрация </w:t>
      </w:r>
      <w:r w:rsidR="00CC510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сельсовета после принятия решения о продаже земельных долей (земельной доли) заинтересованному лицу, извещает остальных заявителей о возможности продажи оставшихся земельных долей с указанием количества этих земельных долей.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2.10. В случае если заявителю было продано не все количество </w:t>
      </w:r>
      <w:proofErr w:type="gramStart"/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земельных долей</w:t>
      </w:r>
      <w:proofErr w:type="gramEnd"/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указанных в извещении, то Администрация </w:t>
      </w:r>
      <w:r w:rsidR="00CC510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сельсовета осуществляет процедуру о намерении продать земельные доли (земельную долю) в оставшемся количестве, в соответствии с порядком предусмотренным п.2.2., 2.3, настоящего Положения.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2.11. В случае принятия решения о продаже земельной доли (земельных долей) Администрация </w:t>
      </w:r>
      <w:r w:rsidR="00CC510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сельсовета, на основании поступивших заявлений, в срок не более 10 дней издает постановление о продаже земельной доли (земельных долей) в соответствии с пунктом 4 статьи 12 Федерального закона от 24 июля 2002 года №101-ФЗ «Об обороте земель сельскохозяйственного назначения» и подготавливает договор купли-продажи в количестве трех экземплярах.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2.12. Заверенная копия Постановления Главы </w:t>
      </w:r>
      <w:r w:rsidR="00CC510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сельсовета в количестве трех экземпляров с договором купли - продажи земельной доли в количестве трех экземпляров подписывается (заверяется) Главой </w:t>
      </w:r>
      <w:r w:rsidR="00CC510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сельсовета и передаётся (направляется) заинтересованному лицу либо его представителю для подписания с его стороны и осуществления государственной регистрации перехода права.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2.13. Государственная регистрация права на проданную земельную долю (земельные доли) осуществляется в соответствии с Федеральным законом от 21 июля 1997 года №122-ФЗ «О государственной регистрации прав на недвижимое имущество и сделок с ним».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2.14. В случае отказа в продаже земельной доли, Администрацией </w:t>
      </w:r>
      <w:r w:rsidR="00CC510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сельсовета в месячный срок подготавливается в письменном виде 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решение об отказе в продаже земельной доли (земельных долей) с обоснованием причин отказа и направляет подготовленное решение об отказе заявителю или его представителю почтовым отправлением в срок не более 10 дней с момента изготовления такого решения.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2.15. Если после истечения шести месяцев с момента возникновения права муниципальной собственности на данную земельную долю, при условии надлежащего информирования, в Администрацию </w:t>
      </w:r>
      <w:r w:rsidR="00CC510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сельсовета не поступило заявление от сельскохозяйственных организаций и (или) крестьянских (фермерских) хозяйств, использующих земельный участок из земель сельскохозяйственного назначения, и договор купли-продажи не заключен, Администрация </w:t>
      </w:r>
      <w:r w:rsidR="00CC510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Краснополь</w:t>
      </w: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сельсовета в течение года с момента возникновения права муниципальной собственности на земельную долю обязана выделить земельный участок, в счёт принадлежащих муниципальному образованию земельной доли или земельных долей, при условии не нарушения при этом требований к образуемым земельным участкам.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070A3" w:rsidRPr="006070A3" w:rsidRDefault="006070A3" w:rsidP="006070A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0A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070A3" w:rsidRPr="006070A3" w:rsidRDefault="006070A3" w:rsidP="006070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1406" w:rsidRPr="006070A3" w:rsidRDefault="00911406" w:rsidP="006070A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sectPr w:rsidR="00911406" w:rsidRPr="006070A3" w:rsidSect="00217083">
      <w:pgSz w:w="12240" w:h="15840"/>
      <w:pgMar w:top="426" w:right="104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12FF7"/>
    <w:multiLevelType w:val="hybridMultilevel"/>
    <w:tmpl w:val="19949ED2"/>
    <w:lvl w:ilvl="0" w:tplc="6820F672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2404"/>
    <w:rsid w:val="000503A4"/>
    <w:rsid w:val="00052374"/>
    <w:rsid w:val="000A08D8"/>
    <w:rsid w:val="000D078F"/>
    <w:rsid w:val="0010583C"/>
    <w:rsid w:val="00126552"/>
    <w:rsid w:val="00176FC1"/>
    <w:rsid w:val="001A502E"/>
    <w:rsid w:val="00236EAE"/>
    <w:rsid w:val="00245A69"/>
    <w:rsid w:val="00273DCC"/>
    <w:rsid w:val="003369BD"/>
    <w:rsid w:val="00357AB3"/>
    <w:rsid w:val="00394E6E"/>
    <w:rsid w:val="003E68DE"/>
    <w:rsid w:val="00426CBD"/>
    <w:rsid w:val="00477683"/>
    <w:rsid w:val="004E3684"/>
    <w:rsid w:val="004E65BB"/>
    <w:rsid w:val="00592B19"/>
    <w:rsid w:val="006070A3"/>
    <w:rsid w:val="00683E74"/>
    <w:rsid w:val="00751C65"/>
    <w:rsid w:val="00754F49"/>
    <w:rsid w:val="007C340C"/>
    <w:rsid w:val="007E27EB"/>
    <w:rsid w:val="00836840"/>
    <w:rsid w:val="00872404"/>
    <w:rsid w:val="008E3567"/>
    <w:rsid w:val="00907B7C"/>
    <w:rsid w:val="00911406"/>
    <w:rsid w:val="009379F6"/>
    <w:rsid w:val="0094126E"/>
    <w:rsid w:val="009B27D5"/>
    <w:rsid w:val="00A01FC5"/>
    <w:rsid w:val="00AE3A98"/>
    <w:rsid w:val="00AE7EFD"/>
    <w:rsid w:val="00BB5D21"/>
    <w:rsid w:val="00C20E6E"/>
    <w:rsid w:val="00C55045"/>
    <w:rsid w:val="00C95091"/>
    <w:rsid w:val="00CC510A"/>
    <w:rsid w:val="00CF1462"/>
    <w:rsid w:val="00DA35A9"/>
    <w:rsid w:val="00DE372C"/>
    <w:rsid w:val="00E03CA3"/>
    <w:rsid w:val="00E733C0"/>
    <w:rsid w:val="00EE4E15"/>
    <w:rsid w:val="00EF5742"/>
    <w:rsid w:val="00F0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F8C1"/>
  <w15:docId w15:val="{089DEFD9-344A-456A-A5C2-5FE393D8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6E"/>
  </w:style>
  <w:style w:type="paragraph" w:styleId="1">
    <w:name w:val="heading 1"/>
    <w:basedOn w:val="a"/>
    <w:next w:val="a"/>
    <w:link w:val="10"/>
    <w:qFormat/>
    <w:rsid w:val="008724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87240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2404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872404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0">
    <w:name w:val="Стиль"/>
    <w:rsid w:val="008724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872404"/>
    <w:pPr>
      <w:spacing w:after="0" w:line="240" w:lineRule="auto"/>
      <w:jc w:val="center"/>
    </w:pPr>
    <w:rPr>
      <w:rFonts w:ascii="QuantAntiquaC" w:eastAsia="Times New Roman" w:hAnsi="QuantAntiquaC" w:cs="Times New Roman"/>
      <w:b/>
      <w:sz w:val="24"/>
      <w:szCs w:val="20"/>
    </w:rPr>
  </w:style>
  <w:style w:type="character" w:customStyle="1" w:styleId="a5">
    <w:name w:val="Заголовок Знак"/>
    <w:basedOn w:val="a1"/>
    <w:link w:val="a4"/>
    <w:rsid w:val="00872404"/>
    <w:rPr>
      <w:rFonts w:ascii="QuantAntiquaC" w:eastAsia="Times New Roman" w:hAnsi="QuantAntiquaC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724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9114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9114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911406"/>
    <w:pPr>
      <w:spacing w:after="0" w:line="240" w:lineRule="auto"/>
    </w:pPr>
  </w:style>
  <w:style w:type="character" w:customStyle="1" w:styleId="blk3">
    <w:name w:val="blk3"/>
    <w:basedOn w:val="a1"/>
    <w:rsid w:val="00AE7EFD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Ssovet</dc:creator>
  <cp:keywords/>
  <dc:description/>
  <cp:lastModifiedBy>Пользователь</cp:lastModifiedBy>
  <cp:revision>37</cp:revision>
  <cp:lastPrinted>2014-12-23T07:42:00Z</cp:lastPrinted>
  <dcterms:created xsi:type="dcterms:W3CDTF">2011-03-16T05:03:00Z</dcterms:created>
  <dcterms:modified xsi:type="dcterms:W3CDTF">2022-04-23T06:21:00Z</dcterms:modified>
</cp:coreProperties>
</file>