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4D" w:rsidRPr="007739CE" w:rsidRDefault="0033510F" w:rsidP="002E694D">
      <w:pPr>
        <w:autoSpaceDE w:val="0"/>
        <w:autoSpaceDN w:val="0"/>
        <w:adjustRightInd w:val="0"/>
        <w:ind w:left="5529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3510F" w:rsidRPr="007739CE" w:rsidRDefault="0033510F" w:rsidP="002E694D">
      <w:pPr>
        <w:autoSpaceDE w:val="0"/>
        <w:autoSpaceDN w:val="0"/>
        <w:adjustRightInd w:val="0"/>
        <w:ind w:left="5529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r w:rsidR="00C755ED" w:rsidRPr="007739CE">
        <w:rPr>
          <w:rFonts w:ascii="Times New Roman" w:hAnsi="Times New Roman" w:cs="Times New Roman"/>
          <w:sz w:val="20"/>
          <w:szCs w:val="20"/>
        </w:rPr>
        <w:t>Краснопольского сельсовета</w:t>
      </w:r>
      <w:bookmarkStart w:id="0" w:name="_GoBack"/>
      <w:bookmarkEnd w:id="0"/>
    </w:p>
    <w:p w:rsidR="0033510F" w:rsidRPr="007739CE" w:rsidRDefault="002E694D" w:rsidP="002E694D">
      <w:pPr>
        <w:autoSpaceDE w:val="0"/>
        <w:autoSpaceDN w:val="0"/>
        <w:adjustRightInd w:val="0"/>
        <w:ind w:left="5529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от «</w:t>
      </w:r>
      <w:r w:rsidR="0003726C" w:rsidRPr="007739CE">
        <w:rPr>
          <w:rFonts w:ascii="Times New Roman" w:hAnsi="Times New Roman" w:cs="Times New Roman"/>
          <w:sz w:val="20"/>
          <w:szCs w:val="20"/>
        </w:rPr>
        <w:t>21</w:t>
      </w:r>
      <w:r w:rsidRPr="007739CE">
        <w:rPr>
          <w:rFonts w:ascii="Times New Roman" w:hAnsi="Times New Roman" w:cs="Times New Roman"/>
          <w:sz w:val="20"/>
          <w:szCs w:val="20"/>
        </w:rPr>
        <w:t xml:space="preserve">_» </w:t>
      </w:r>
      <w:r w:rsidR="0003726C" w:rsidRPr="007739CE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="0033510F" w:rsidRPr="007739CE">
        <w:rPr>
          <w:rFonts w:ascii="Times New Roman" w:hAnsi="Times New Roman" w:cs="Times New Roman"/>
          <w:sz w:val="20"/>
          <w:szCs w:val="20"/>
        </w:rPr>
        <w:t xml:space="preserve">2015 </w:t>
      </w:r>
      <w:r w:rsidR="001B503C" w:rsidRPr="007739CE">
        <w:rPr>
          <w:rFonts w:ascii="Times New Roman" w:hAnsi="Times New Roman" w:cs="Times New Roman"/>
          <w:sz w:val="20"/>
          <w:szCs w:val="20"/>
        </w:rPr>
        <w:t>г. №</w:t>
      </w:r>
      <w:r w:rsidR="0003726C" w:rsidRPr="007739CE">
        <w:rPr>
          <w:rFonts w:ascii="Times New Roman" w:hAnsi="Times New Roman" w:cs="Times New Roman"/>
          <w:sz w:val="20"/>
          <w:szCs w:val="20"/>
        </w:rPr>
        <w:t>120</w:t>
      </w:r>
    </w:p>
    <w:p w:rsidR="001B503C" w:rsidRPr="007739CE" w:rsidRDefault="001B503C" w:rsidP="0033510F">
      <w:pPr>
        <w:autoSpaceDE w:val="0"/>
        <w:autoSpaceDN w:val="0"/>
        <w:adjustRightInd w:val="0"/>
        <w:ind w:left="6237"/>
        <w:outlineLvl w:val="2"/>
        <w:rPr>
          <w:rFonts w:ascii="Times New Roman" w:hAnsi="Times New Roman" w:cs="Times New Roman"/>
          <w:sz w:val="20"/>
          <w:szCs w:val="20"/>
        </w:rPr>
      </w:pPr>
    </w:p>
    <w:p w:rsidR="0033510F" w:rsidRPr="007739CE" w:rsidRDefault="0033510F" w:rsidP="00CB5E7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33510F" w:rsidRPr="007739CE" w:rsidRDefault="0033510F" w:rsidP="00CB5E7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33510F" w:rsidRPr="007739CE" w:rsidRDefault="0033510F" w:rsidP="0033510F">
      <w:pPr>
        <w:pStyle w:val="a6"/>
        <w:autoSpaceDE w:val="0"/>
        <w:autoSpaceDN w:val="0"/>
        <w:adjustRightInd w:val="0"/>
        <w:ind w:left="108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7739CE">
        <w:rPr>
          <w:rFonts w:ascii="Times New Roman" w:hAnsi="Times New Roman" w:cs="Times New Roman"/>
          <w:b/>
          <w:sz w:val="20"/>
          <w:szCs w:val="20"/>
        </w:rPr>
        <w:t>Порядок расчета нормативных затрат на оказание муниципальной услуги, применяемых при расчете объема финансового обеспечения выполнения муниципального задания</w:t>
      </w:r>
    </w:p>
    <w:p w:rsidR="0033510F" w:rsidRPr="007739CE" w:rsidRDefault="0033510F" w:rsidP="0033510F">
      <w:pPr>
        <w:autoSpaceDE w:val="0"/>
        <w:autoSpaceDN w:val="0"/>
        <w:adjustRightInd w:val="0"/>
        <w:ind w:left="36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CD1EA9" w:rsidRPr="007739CE" w:rsidRDefault="00CB5E72" w:rsidP="00CB5E72">
      <w:pPr>
        <w:pStyle w:val="a6"/>
        <w:numPr>
          <w:ilvl w:val="0"/>
          <w:numId w:val="28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7739CE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CB5E72" w:rsidRPr="007739CE" w:rsidRDefault="00CB5E72" w:rsidP="00CB5E72">
      <w:pPr>
        <w:pStyle w:val="a6"/>
        <w:autoSpaceDE w:val="0"/>
        <w:autoSpaceDN w:val="0"/>
        <w:adjustRightInd w:val="0"/>
        <w:ind w:left="108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CB5E72" w:rsidRPr="007739CE" w:rsidRDefault="00493FB6" w:rsidP="00493FB6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60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Нормативные затраты на оказание </w:t>
      </w:r>
      <w:r w:rsidR="003E21E3" w:rsidRPr="007739CE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739CE">
        <w:rPr>
          <w:rFonts w:ascii="Times New Roman" w:hAnsi="Times New Roman" w:cs="Times New Roman"/>
          <w:sz w:val="20"/>
          <w:szCs w:val="20"/>
        </w:rPr>
        <w:t>услуги определяются:</w:t>
      </w:r>
    </w:p>
    <w:p w:rsidR="00493FB6" w:rsidRPr="007739CE" w:rsidRDefault="00493FB6" w:rsidP="00EF7F6E">
      <w:pPr>
        <w:pStyle w:val="a6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исходя из содержащейся в ведомственном перечне </w:t>
      </w:r>
      <w:r w:rsidR="0033510F" w:rsidRPr="007739CE">
        <w:rPr>
          <w:rFonts w:ascii="Times New Roman" w:hAnsi="Times New Roman" w:cs="Times New Roman"/>
          <w:sz w:val="20"/>
          <w:szCs w:val="20"/>
        </w:rPr>
        <w:t>муниципальных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 (работ), по виду деятельности</w:t>
      </w:r>
      <w:r w:rsidR="003E21E3" w:rsidRPr="007739CE">
        <w:rPr>
          <w:rFonts w:ascii="Times New Roman" w:hAnsi="Times New Roman" w:cs="Times New Roman"/>
          <w:sz w:val="20"/>
          <w:szCs w:val="20"/>
        </w:rPr>
        <w:t xml:space="preserve">, </w:t>
      </w:r>
      <w:r w:rsidR="001B503C" w:rsidRPr="007739CE">
        <w:rPr>
          <w:rFonts w:ascii="Times New Roman" w:hAnsi="Times New Roman" w:cs="Times New Roman"/>
          <w:sz w:val="20"/>
          <w:szCs w:val="20"/>
        </w:rPr>
        <w:t>информации о единице</w:t>
      </w:r>
      <w:r w:rsidRPr="007739CE">
        <w:rPr>
          <w:rFonts w:ascii="Times New Roman" w:hAnsi="Times New Roman" w:cs="Times New Roman"/>
          <w:sz w:val="20"/>
          <w:szCs w:val="20"/>
        </w:rPr>
        <w:t xml:space="preserve"> показателя, характеризующего объем </w:t>
      </w:r>
      <w:r w:rsidR="003E21E3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 и показателей, отражающих содержание и (или) условия (формы) оказания </w:t>
      </w:r>
      <w:r w:rsidR="003E21E3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1B503C" w:rsidRPr="007739CE">
        <w:rPr>
          <w:rFonts w:ascii="Times New Roman" w:hAnsi="Times New Roman" w:cs="Times New Roman"/>
          <w:sz w:val="20"/>
          <w:szCs w:val="20"/>
        </w:rPr>
        <w:t>;</w:t>
      </w:r>
    </w:p>
    <w:p w:rsidR="00EF7F6E" w:rsidRPr="007739CE" w:rsidRDefault="00EF7F6E" w:rsidP="00EF7F6E">
      <w:pPr>
        <w:pStyle w:val="a6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на основе базового норматива затрат на оказание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254985" w:rsidRPr="007739CE">
        <w:rPr>
          <w:rFonts w:ascii="Times New Roman" w:hAnsi="Times New Roman" w:cs="Times New Roman"/>
          <w:sz w:val="20"/>
          <w:szCs w:val="20"/>
        </w:rPr>
        <w:t xml:space="preserve"> и корректирующих коэффициентов к базовому нормативу затрат на оказание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254985" w:rsidRPr="007739CE">
        <w:rPr>
          <w:rFonts w:ascii="Times New Roman" w:hAnsi="Times New Roman" w:cs="Times New Roman"/>
          <w:sz w:val="20"/>
          <w:szCs w:val="20"/>
        </w:rPr>
        <w:t xml:space="preserve"> услуги, определяемых в соответствии с порядками, принятыми на основании пункта 4 статьи 69.2 Бюджетного кодекса Российской Федерации.</w:t>
      </w:r>
    </w:p>
    <w:p w:rsidR="00C642C3" w:rsidRPr="007739CE" w:rsidRDefault="00C642C3" w:rsidP="00EF7F6E">
      <w:pPr>
        <w:pStyle w:val="a6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Нормативные затраты</w:t>
      </w:r>
      <w:r w:rsidR="00830E5E" w:rsidRPr="007739CE">
        <w:rPr>
          <w:rFonts w:ascii="Times New Roman" w:hAnsi="Times New Roman" w:cs="Times New Roman"/>
          <w:sz w:val="20"/>
          <w:szCs w:val="20"/>
        </w:rPr>
        <w:t xml:space="preserve">на оказание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830E5E" w:rsidRPr="007739CE">
        <w:rPr>
          <w:rFonts w:ascii="Times New Roman" w:hAnsi="Times New Roman" w:cs="Times New Roman"/>
          <w:sz w:val="20"/>
          <w:szCs w:val="20"/>
        </w:rPr>
        <w:t xml:space="preserve"> услуги, рассчитанные с соблюдением Порядков, не могут приводить к превышению объема бюджетных ассигнований, предусмотренных законом о бюджете на очередной финансовый год</w:t>
      </w:r>
      <w:r w:rsidR="0093690A" w:rsidRPr="007739CE">
        <w:rPr>
          <w:rFonts w:ascii="Times New Roman" w:hAnsi="Times New Roman" w:cs="Times New Roman"/>
          <w:sz w:val="20"/>
          <w:szCs w:val="20"/>
        </w:rPr>
        <w:t xml:space="preserve"> (очередной финансовый год и плановый период)</w:t>
      </w:r>
      <w:r w:rsidR="00830E5E" w:rsidRPr="007739CE">
        <w:rPr>
          <w:rFonts w:ascii="Times New Roman" w:hAnsi="Times New Roman" w:cs="Times New Roman"/>
          <w:sz w:val="20"/>
          <w:szCs w:val="20"/>
        </w:rPr>
        <w:t xml:space="preserve"> на финансовое обеспечение выполнения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="00830E5E" w:rsidRPr="007739CE">
        <w:rPr>
          <w:rFonts w:ascii="Times New Roman" w:hAnsi="Times New Roman" w:cs="Times New Roman"/>
          <w:sz w:val="20"/>
          <w:szCs w:val="20"/>
        </w:rPr>
        <w:t xml:space="preserve"> задания.</w:t>
      </w:r>
    </w:p>
    <w:p w:rsidR="00830E5E" w:rsidRPr="007739CE" w:rsidRDefault="00830E5E" w:rsidP="00830E5E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Базовый норматив затрат на оказание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 состоит из базового норматива затрат, непосредственно связанных с оказанием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 и базового норматива затрат на общехозяйственные нужды на оказание </w:t>
      </w:r>
      <w:r w:rsidR="00B925EA" w:rsidRPr="007739CE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739CE">
        <w:rPr>
          <w:rFonts w:ascii="Times New Roman" w:hAnsi="Times New Roman" w:cs="Times New Roman"/>
          <w:sz w:val="20"/>
          <w:szCs w:val="20"/>
        </w:rPr>
        <w:t xml:space="preserve">услуги. </w:t>
      </w:r>
    </w:p>
    <w:p w:rsidR="00921202" w:rsidRPr="007739CE" w:rsidRDefault="00921202" w:rsidP="00830E5E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В базовый норматив затрат, непосредственно связанных с оказанием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 включаются:</w:t>
      </w:r>
    </w:p>
    <w:p w:rsidR="00921202" w:rsidRPr="007739CE" w:rsidRDefault="00921202" w:rsidP="00921202">
      <w:pPr>
        <w:pStyle w:val="a6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затраты на оплату труда с начислениями на выплаты по оплате труда работников, непосредственно связанных с оказанием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 включая страховые взносы в Пенсионный фонд Российской Федерации, Фонд социального страхование Российской Федерации и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</w:t>
      </w:r>
      <w:r w:rsidR="00866160" w:rsidRPr="007739CE">
        <w:rPr>
          <w:rFonts w:ascii="Times New Roman" w:hAnsi="Times New Roman" w:cs="Times New Roman"/>
          <w:sz w:val="20"/>
          <w:szCs w:val="20"/>
        </w:rPr>
        <w:t>с трудовым законодательством и иными нормативными правовыми актами, содержащими нормы трудового права (далее -  начисления на выплаты по оплате труда);</w:t>
      </w:r>
    </w:p>
    <w:p w:rsidR="00866160" w:rsidRPr="007739CE" w:rsidRDefault="00866160" w:rsidP="00921202">
      <w:pPr>
        <w:pStyle w:val="a6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</w:t>
      </w:r>
      <w:r w:rsidR="00B925EA" w:rsidRPr="007739CE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739CE">
        <w:rPr>
          <w:rFonts w:ascii="Times New Roman" w:hAnsi="Times New Roman" w:cs="Times New Roman"/>
          <w:sz w:val="20"/>
          <w:szCs w:val="20"/>
        </w:rPr>
        <w:t>услуги с учетом срока полезного использования (в том числе на арендные платежи);</w:t>
      </w:r>
    </w:p>
    <w:p w:rsidR="00866160" w:rsidRPr="007739CE" w:rsidRDefault="00866160" w:rsidP="00921202">
      <w:pPr>
        <w:pStyle w:val="a6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иные затраты</w:t>
      </w:r>
      <w:r w:rsidR="006B6572" w:rsidRPr="007739CE">
        <w:rPr>
          <w:rFonts w:ascii="Times New Roman" w:hAnsi="Times New Roman" w:cs="Times New Roman"/>
          <w:sz w:val="20"/>
          <w:szCs w:val="20"/>
        </w:rPr>
        <w:t>, непосредственно</w:t>
      </w:r>
      <w:r w:rsidRPr="007739CE">
        <w:rPr>
          <w:rFonts w:ascii="Times New Roman" w:hAnsi="Times New Roman" w:cs="Times New Roman"/>
          <w:sz w:val="20"/>
          <w:szCs w:val="20"/>
        </w:rPr>
        <w:t xml:space="preserve"> связанные с оказанием </w:t>
      </w:r>
      <w:r w:rsidR="00B925EA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B925EA" w:rsidRPr="007739CE">
        <w:rPr>
          <w:rFonts w:ascii="Times New Roman" w:hAnsi="Times New Roman" w:cs="Times New Roman"/>
          <w:sz w:val="20"/>
          <w:szCs w:val="20"/>
        </w:rPr>
        <w:t>.</w:t>
      </w:r>
    </w:p>
    <w:p w:rsidR="00866160" w:rsidRPr="007739CE" w:rsidRDefault="0020366C" w:rsidP="0020366C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В базовый норматив затрат на общехозяйственные нужды на оказание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 включаются:</w:t>
      </w:r>
    </w:p>
    <w:p w:rsidR="0020366C" w:rsidRPr="007739CE" w:rsidRDefault="00F24052" w:rsidP="0020366C">
      <w:pPr>
        <w:pStyle w:val="a6"/>
        <w:autoSpaceDE w:val="0"/>
        <w:autoSpaceDN w:val="0"/>
        <w:adjustRightInd w:val="0"/>
        <w:ind w:left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- </w:t>
      </w:r>
      <w:r w:rsidR="0020366C" w:rsidRPr="007739CE">
        <w:rPr>
          <w:rFonts w:ascii="Times New Roman" w:hAnsi="Times New Roman" w:cs="Times New Roman"/>
          <w:sz w:val="20"/>
          <w:szCs w:val="20"/>
        </w:rPr>
        <w:t>затраты на коммунальные платежи;</w:t>
      </w:r>
    </w:p>
    <w:p w:rsidR="006B6572" w:rsidRPr="007739CE" w:rsidRDefault="006B6572" w:rsidP="00D82770">
      <w:pPr>
        <w:pStyle w:val="a6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0366C" w:rsidRPr="007739CE" w:rsidRDefault="00F24052" w:rsidP="00D82770">
      <w:pPr>
        <w:pStyle w:val="a6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- </w:t>
      </w:r>
      <w:r w:rsidR="0020366C" w:rsidRPr="007739CE">
        <w:rPr>
          <w:rFonts w:ascii="Times New Roman" w:hAnsi="Times New Roman" w:cs="Times New Roman"/>
          <w:sz w:val="20"/>
          <w:szCs w:val="20"/>
        </w:rPr>
        <w:t xml:space="preserve">затраты на содержание объектов недвижимого имущества, необходимого для выполнения </w:t>
      </w:r>
      <w:r w:rsidRPr="007739CE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05005B" w:rsidRPr="007739CE">
        <w:rPr>
          <w:rFonts w:ascii="Times New Roman" w:hAnsi="Times New Roman" w:cs="Times New Roman"/>
          <w:sz w:val="20"/>
          <w:szCs w:val="20"/>
        </w:rPr>
        <w:t>задания</w:t>
      </w:r>
      <w:r w:rsidR="008C69A6" w:rsidRPr="007739CE">
        <w:rPr>
          <w:rFonts w:ascii="Times New Roman" w:hAnsi="Times New Roman" w:cs="Times New Roman"/>
          <w:sz w:val="20"/>
          <w:szCs w:val="20"/>
        </w:rPr>
        <w:t xml:space="preserve"> и для общехозяйственных </w:t>
      </w:r>
      <w:r w:rsidR="00111A0A" w:rsidRPr="007739CE">
        <w:rPr>
          <w:rFonts w:ascii="Times New Roman" w:hAnsi="Times New Roman" w:cs="Times New Roman"/>
          <w:sz w:val="20"/>
          <w:szCs w:val="20"/>
        </w:rPr>
        <w:t>нужд, в том числе на основании договора аренды (финансовой аренды) или договора безвозмездного пользования (далее имущество, необходимое для выполнения</w:t>
      </w:r>
      <w:r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="00D82770" w:rsidRPr="007739CE">
        <w:rPr>
          <w:rFonts w:ascii="Times New Roman" w:hAnsi="Times New Roman" w:cs="Times New Roman"/>
          <w:sz w:val="20"/>
          <w:szCs w:val="20"/>
        </w:rPr>
        <w:t xml:space="preserve"> задания (в том числе затраты на арендные платежи);</w:t>
      </w:r>
    </w:p>
    <w:p w:rsidR="00D82770" w:rsidRPr="007739CE" w:rsidRDefault="00F24052" w:rsidP="00D82770">
      <w:pPr>
        <w:pStyle w:val="a6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- </w:t>
      </w:r>
      <w:r w:rsidR="00D82770" w:rsidRPr="007739CE">
        <w:rPr>
          <w:rFonts w:ascii="Times New Roman" w:hAnsi="Times New Roman" w:cs="Times New Roman"/>
          <w:sz w:val="20"/>
          <w:szCs w:val="20"/>
        </w:rPr>
        <w:t>затраты на приобретение услуг связи;</w:t>
      </w:r>
    </w:p>
    <w:p w:rsidR="00D82770" w:rsidRPr="007739CE" w:rsidRDefault="00F24052" w:rsidP="00D82770">
      <w:pPr>
        <w:pStyle w:val="a6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- </w:t>
      </w:r>
      <w:r w:rsidR="006B6572" w:rsidRPr="007739CE">
        <w:rPr>
          <w:rFonts w:ascii="Times New Roman" w:hAnsi="Times New Roman" w:cs="Times New Roman"/>
          <w:sz w:val="20"/>
          <w:szCs w:val="20"/>
        </w:rPr>
        <w:t>за</w:t>
      </w:r>
      <w:r w:rsidR="00D82770" w:rsidRPr="007739CE">
        <w:rPr>
          <w:rFonts w:ascii="Times New Roman" w:hAnsi="Times New Roman" w:cs="Times New Roman"/>
          <w:sz w:val="20"/>
          <w:szCs w:val="20"/>
        </w:rPr>
        <w:t>траты на приобретение транспортных услуг;</w:t>
      </w:r>
    </w:p>
    <w:p w:rsidR="006B6572" w:rsidRPr="007739CE" w:rsidRDefault="00F24052" w:rsidP="00D82770">
      <w:pPr>
        <w:pStyle w:val="a6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- </w:t>
      </w:r>
      <w:r w:rsidR="00D82770" w:rsidRPr="007739CE">
        <w:rPr>
          <w:rFonts w:ascii="Times New Roman" w:hAnsi="Times New Roman" w:cs="Times New Roman"/>
          <w:sz w:val="20"/>
          <w:szCs w:val="20"/>
        </w:rPr>
        <w:t xml:space="preserve">затраты на оплату труда с начислениями по выплате труда работников, которые </w:t>
      </w:r>
    </w:p>
    <w:p w:rsidR="00D82770" w:rsidRPr="007739CE" w:rsidRDefault="00D82770" w:rsidP="006B6572">
      <w:pPr>
        <w:pStyle w:val="a6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не принимают непосредственного участия в оказании </w:t>
      </w:r>
      <w:r w:rsidR="00F24052" w:rsidRPr="007739CE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739CE">
        <w:rPr>
          <w:rFonts w:ascii="Times New Roman" w:hAnsi="Times New Roman" w:cs="Times New Roman"/>
          <w:sz w:val="20"/>
          <w:szCs w:val="20"/>
        </w:rPr>
        <w:t>услуги;</w:t>
      </w:r>
    </w:p>
    <w:p w:rsidR="00D82770" w:rsidRPr="007739CE" w:rsidRDefault="001B238F" w:rsidP="00D82770">
      <w:pPr>
        <w:pStyle w:val="a6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затраты на прочие общехозяйственные нужды.</w:t>
      </w:r>
    </w:p>
    <w:p w:rsidR="001B238F" w:rsidRPr="007739CE" w:rsidRDefault="001B238F" w:rsidP="000C23A5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Корректирующие коэффициенты к базовому нормативу затрат на оказание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 применяемые при расчете </w:t>
      </w:r>
      <w:r w:rsidR="000C23A5" w:rsidRPr="007739CE">
        <w:rPr>
          <w:rFonts w:ascii="Times New Roman" w:hAnsi="Times New Roman" w:cs="Times New Roman"/>
          <w:sz w:val="20"/>
          <w:szCs w:val="20"/>
        </w:rPr>
        <w:t xml:space="preserve">нормативных затрат на оказание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0C23A5" w:rsidRPr="007739CE">
        <w:rPr>
          <w:rFonts w:ascii="Times New Roman" w:hAnsi="Times New Roman" w:cs="Times New Roman"/>
          <w:sz w:val="20"/>
          <w:szCs w:val="20"/>
        </w:rPr>
        <w:t xml:space="preserve"> услуги, состоят из:</w:t>
      </w:r>
    </w:p>
    <w:p w:rsidR="000C23A5" w:rsidRPr="007739CE" w:rsidRDefault="00F24052" w:rsidP="000C23A5">
      <w:pPr>
        <w:pStyle w:val="a6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- </w:t>
      </w:r>
      <w:r w:rsidR="000C23A5" w:rsidRPr="007739CE">
        <w:rPr>
          <w:rFonts w:ascii="Times New Roman" w:hAnsi="Times New Roman" w:cs="Times New Roman"/>
          <w:sz w:val="20"/>
          <w:szCs w:val="20"/>
        </w:rPr>
        <w:t>территориального корректирующего коэффициента, включающего территориальный корректирующий коэффициент на оплату труда и территориальный корректирующий коэффициент на коммунальные услуги и на содержание недвижимого имущества;</w:t>
      </w:r>
    </w:p>
    <w:p w:rsidR="000C23A5" w:rsidRPr="007739CE" w:rsidRDefault="00F24052" w:rsidP="000C23A5">
      <w:pPr>
        <w:pStyle w:val="a6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- </w:t>
      </w:r>
      <w:r w:rsidR="000C23A5" w:rsidRPr="007739CE">
        <w:rPr>
          <w:rFonts w:ascii="Times New Roman" w:hAnsi="Times New Roman" w:cs="Times New Roman"/>
          <w:sz w:val="20"/>
          <w:szCs w:val="20"/>
        </w:rPr>
        <w:t xml:space="preserve">отраслевого корректирующего коэффициента к базовому нормативу затрат, отражающего отраслевую специфику </w:t>
      </w:r>
      <w:r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0C23A5" w:rsidRPr="007739CE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C23A5" w:rsidRPr="007739CE" w:rsidRDefault="000C23A5" w:rsidP="0098024D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При определении базового норматива затрат рассчитываются </w:t>
      </w:r>
      <w:r w:rsidR="0098024D" w:rsidRPr="007739CE">
        <w:rPr>
          <w:rFonts w:ascii="Times New Roman" w:hAnsi="Times New Roman" w:cs="Times New Roman"/>
          <w:sz w:val="20"/>
          <w:szCs w:val="20"/>
        </w:rPr>
        <w:t xml:space="preserve">затраты, необходимые для оказания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98024D" w:rsidRPr="007739CE">
        <w:rPr>
          <w:rFonts w:ascii="Times New Roman" w:hAnsi="Times New Roman" w:cs="Times New Roman"/>
          <w:sz w:val="20"/>
          <w:szCs w:val="20"/>
        </w:rPr>
        <w:t xml:space="preserve"> услуги, с соблюдением показателей качества оказания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98024D" w:rsidRPr="007739CE">
        <w:rPr>
          <w:rFonts w:ascii="Times New Roman" w:hAnsi="Times New Roman" w:cs="Times New Roman"/>
          <w:sz w:val="20"/>
          <w:szCs w:val="20"/>
        </w:rPr>
        <w:t xml:space="preserve"> услуги, а также </w:t>
      </w:r>
      <w:r w:rsidR="0098024D" w:rsidRPr="007739CE">
        <w:rPr>
          <w:rFonts w:ascii="Times New Roman" w:hAnsi="Times New Roman" w:cs="Times New Roman"/>
          <w:sz w:val="20"/>
          <w:szCs w:val="20"/>
        </w:rPr>
        <w:lastRenderedPageBreak/>
        <w:t>показателей отраслевой специфики, отраслевой корректирующий коэффициент при которых принимает значение равное «1».</w:t>
      </w:r>
    </w:p>
    <w:p w:rsidR="00446FC9" w:rsidRPr="007739CE" w:rsidRDefault="00446FC9" w:rsidP="0098024D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При определении базового норматива затрат на оказание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 применяются нормы, выраженные в натуральных показателях (рабочее время работников,</w:t>
      </w:r>
      <w:r w:rsidR="002C16DD" w:rsidRPr="007739CE">
        <w:rPr>
          <w:rFonts w:ascii="Times New Roman" w:hAnsi="Times New Roman" w:cs="Times New Roman"/>
          <w:sz w:val="20"/>
          <w:szCs w:val="20"/>
        </w:rPr>
        <w:t xml:space="preserve"> материальные запасы, особо ценное движимое имущество, топливо электроэнергия и другие ресурсы, используемые для оказания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2C16DD" w:rsidRPr="007739CE">
        <w:rPr>
          <w:rFonts w:ascii="Times New Roman" w:hAnsi="Times New Roman" w:cs="Times New Roman"/>
          <w:sz w:val="20"/>
          <w:szCs w:val="20"/>
        </w:rPr>
        <w:t xml:space="preserve"> услуги (далее – нормы, выраженные в натуральных показателях), установленные нормативными правовыми актами, а также ГОСТами, СНиПами, СанПиНами, стандартами, порядками и регламентами оказания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2C16DD" w:rsidRPr="007739CE">
        <w:rPr>
          <w:rFonts w:ascii="Times New Roman" w:hAnsi="Times New Roman" w:cs="Times New Roman"/>
          <w:sz w:val="20"/>
          <w:szCs w:val="20"/>
        </w:rPr>
        <w:t xml:space="preserve"> услуги (далее – стандарт оказания услуги).</w:t>
      </w:r>
    </w:p>
    <w:p w:rsidR="002C16DD" w:rsidRPr="007739CE" w:rsidRDefault="002C16DD" w:rsidP="002C16DD">
      <w:pPr>
        <w:pStyle w:val="a6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F24052" w:rsidRPr="007739CE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739CE">
        <w:rPr>
          <w:rFonts w:ascii="Times New Roman" w:hAnsi="Times New Roman" w:cs="Times New Roman"/>
          <w:sz w:val="20"/>
          <w:szCs w:val="20"/>
        </w:rPr>
        <w:t xml:space="preserve">услуги, нормы, выраженные в натуральных показателях, определяются на основе анализа и усреднения показателей деятельности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учреждения, которое имеет минимальный объем затрат на оказание единицы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 при выполнении требований к качеству</w:t>
      </w:r>
      <w:r w:rsidR="00CF39B9" w:rsidRPr="007739CE">
        <w:rPr>
          <w:rFonts w:ascii="Times New Roman" w:hAnsi="Times New Roman" w:cs="Times New Roman"/>
          <w:sz w:val="20"/>
          <w:szCs w:val="20"/>
        </w:rPr>
        <w:t xml:space="preserve"> оказания </w:t>
      </w:r>
      <w:r w:rsidR="00F24052" w:rsidRPr="007739CE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="00CF39B9" w:rsidRPr="007739CE">
        <w:rPr>
          <w:rFonts w:ascii="Times New Roman" w:hAnsi="Times New Roman" w:cs="Times New Roman"/>
          <w:sz w:val="20"/>
          <w:szCs w:val="20"/>
        </w:rPr>
        <w:t xml:space="preserve">услуги, отраженных в ведомственном перечне (далее – метод наиболее эффективного учреждения), либо на основе медианного значения по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муниципальным</w:t>
      </w:r>
      <w:r w:rsidR="00CF39B9" w:rsidRPr="007739CE">
        <w:rPr>
          <w:rFonts w:ascii="Times New Roman" w:hAnsi="Times New Roman" w:cs="Times New Roman"/>
          <w:sz w:val="20"/>
          <w:szCs w:val="20"/>
        </w:rPr>
        <w:t xml:space="preserve"> учреждениям, оказывающим </w:t>
      </w:r>
      <w:r w:rsidR="00F24052" w:rsidRPr="007739CE">
        <w:rPr>
          <w:rFonts w:ascii="Times New Roman" w:hAnsi="Times New Roman" w:cs="Times New Roman"/>
          <w:sz w:val="20"/>
          <w:szCs w:val="20"/>
        </w:rPr>
        <w:t>муниципальную</w:t>
      </w:r>
      <w:r w:rsidR="00CF39B9" w:rsidRPr="007739CE">
        <w:rPr>
          <w:rFonts w:ascii="Times New Roman" w:hAnsi="Times New Roman" w:cs="Times New Roman"/>
          <w:sz w:val="20"/>
          <w:szCs w:val="20"/>
        </w:rPr>
        <w:t xml:space="preserve"> услугу (далее – медианный метод).</w:t>
      </w:r>
    </w:p>
    <w:p w:rsidR="00CF39B9" w:rsidRPr="007739CE" w:rsidRDefault="006520A5" w:rsidP="002C16DD">
      <w:pPr>
        <w:pStyle w:val="a6"/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 (далее – натуральная норма), необходимых для определения базового норматива затрат на оказание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 определяются по каждой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услуге с указанием ее наименования и уникального номера реестровой записи ведомственного перечня.</w:t>
      </w:r>
    </w:p>
    <w:p w:rsidR="00B501E0" w:rsidRPr="007739CE" w:rsidRDefault="00B501E0" w:rsidP="00B501E0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Значения базового норматива затрат на ок</w:t>
      </w:r>
      <w:r w:rsidR="00B925EA" w:rsidRPr="007739CE">
        <w:rPr>
          <w:rFonts w:ascii="Times New Roman" w:hAnsi="Times New Roman" w:cs="Times New Roman"/>
          <w:sz w:val="20"/>
          <w:szCs w:val="20"/>
        </w:rPr>
        <w:t xml:space="preserve">азание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925EA" w:rsidRPr="007739CE">
        <w:rPr>
          <w:rFonts w:ascii="Times New Roman" w:hAnsi="Times New Roman" w:cs="Times New Roman"/>
          <w:sz w:val="20"/>
          <w:szCs w:val="20"/>
        </w:rPr>
        <w:t xml:space="preserve"> услуги </w:t>
      </w:r>
      <w:r w:rsidRPr="007739CE">
        <w:rPr>
          <w:rFonts w:ascii="Times New Roman" w:hAnsi="Times New Roman" w:cs="Times New Roman"/>
          <w:sz w:val="20"/>
          <w:szCs w:val="20"/>
        </w:rPr>
        <w:t xml:space="preserve">и корректирующих коэффициентов к базовому нормативу затрат на оказание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 утверждаются в соответствии с порядками, принятыми на основании пункта 4 статьи 69.2 Бюджетного кодекса Российской Федерации, с учетом положений пунктов 9,10 настоящих общих положений.</w:t>
      </w:r>
    </w:p>
    <w:p w:rsidR="00B501E0" w:rsidRPr="007739CE" w:rsidRDefault="009C6CB4" w:rsidP="00B501E0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Значение базового норматива затрат на о</w:t>
      </w:r>
      <w:r w:rsidR="00B925EA" w:rsidRPr="007739CE">
        <w:rPr>
          <w:rFonts w:ascii="Times New Roman" w:hAnsi="Times New Roman" w:cs="Times New Roman"/>
          <w:sz w:val="20"/>
          <w:szCs w:val="20"/>
        </w:rPr>
        <w:t xml:space="preserve">казание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925EA" w:rsidRPr="007739CE">
        <w:rPr>
          <w:rFonts w:ascii="Times New Roman" w:hAnsi="Times New Roman" w:cs="Times New Roman"/>
          <w:sz w:val="20"/>
          <w:szCs w:val="20"/>
        </w:rPr>
        <w:t xml:space="preserve"> услуги </w:t>
      </w:r>
      <w:r w:rsidRPr="007739CE">
        <w:rPr>
          <w:rFonts w:ascii="Times New Roman" w:hAnsi="Times New Roman" w:cs="Times New Roman"/>
          <w:sz w:val="20"/>
          <w:szCs w:val="20"/>
        </w:rPr>
        <w:t>и с указанием ее наименования и уникального номера реестровой записииз ведомственного перечня, утверждается общей суммой, в том числе в разрезе:</w:t>
      </w:r>
    </w:p>
    <w:p w:rsidR="009626DA" w:rsidRPr="007739CE" w:rsidRDefault="009626DA" w:rsidP="009626DA">
      <w:pPr>
        <w:pStyle w:val="a6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B5752D" w:rsidRPr="007739CE" w:rsidRDefault="00B5752D" w:rsidP="009626DA">
      <w:pPr>
        <w:pStyle w:val="a6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суммы затрат на коммунальные услуги и на содержание объектов недвижимого имущества, необходимого для выполнения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Pr="007739CE">
        <w:rPr>
          <w:rFonts w:ascii="Times New Roman" w:hAnsi="Times New Roman" w:cs="Times New Roman"/>
          <w:sz w:val="20"/>
          <w:szCs w:val="20"/>
        </w:rPr>
        <w:t xml:space="preserve"> задания </w:t>
      </w:r>
      <w:r w:rsidR="002D0BF0" w:rsidRPr="007739CE">
        <w:rPr>
          <w:rFonts w:ascii="Times New Roman" w:hAnsi="Times New Roman" w:cs="Times New Roman"/>
          <w:sz w:val="20"/>
          <w:szCs w:val="20"/>
        </w:rPr>
        <w:t>(в</w:t>
      </w:r>
      <w:r w:rsidRPr="007739CE">
        <w:rPr>
          <w:rFonts w:ascii="Times New Roman" w:hAnsi="Times New Roman" w:cs="Times New Roman"/>
          <w:sz w:val="20"/>
          <w:szCs w:val="20"/>
        </w:rPr>
        <w:t xml:space="preserve"> том числе затраты на арендные платежи).</w:t>
      </w:r>
    </w:p>
    <w:p w:rsidR="00B5752D" w:rsidRPr="007739CE" w:rsidRDefault="00B5752D" w:rsidP="009626DA">
      <w:pPr>
        <w:pStyle w:val="a6"/>
        <w:autoSpaceDE w:val="0"/>
        <w:autoSpaceDN w:val="0"/>
        <w:adjustRightInd w:val="0"/>
        <w:ind w:left="0" w:firstLine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При утверждении значения базового норматива затрат на оказание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B925EA" w:rsidRPr="007739CE">
        <w:rPr>
          <w:rFonts w:ascii="Times New Roman" w:hAnsi="Times New Roman" w:cs="Times New Roman"/>
          <w:sz w:val="20"/>
          <w:szCs w:val="20"/>
        </w:rPr>
        <w:t>,</w:t>
      </w:r>
      <w:r w:rsidR="002D0BF0" w:rsidRPr="007739CE">
        <w:rPr>
          <w:rFonts w:ascii="Times New Roman" w:hAnsi="Times New Roman" w:cs="Times New Roman"/>
          <w:sz w:val="20"/>
          <w:szCs w:val="20"/>
        </w:rPr>
        <w:t xml:space="preserve"> оказываемой муниципальными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учреждениями, дополнительно указывается информация о натуральных нормах, необходимых для определения базового норматива затрат на оказание </w:t>
      </w:r>
      <w:r w:rsidR="002D0BF0" w:rsidRPr="007739CE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739CE">
        <w:rPr>
          <w:rFonts w:ascii="Times New Roman" w:hAnsi="Times New Roman" w:cs="Times New Roman"/>
          <w:sz w:val="20"/>
          <w:szCs w:val="20"/>
        </w:rPr>
        <w:t>услуги.</w:t>
      </w:r>
    </w:p>
    <w:p w:rsidR="00B5752D" w:rsidRPr="007739CE" w:rsidRDefault="007F2D0F" w:rsidP="007F2D0F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 Значение отраслевого корректирующего коэффициента утверждается по каждой </w:t>
      </w:r>
      <w:r w:rsidR="002D0BF0" w:rsidRPr="007739CE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7739CE">
        <w:rPr>
          <w:rFonts w:ascii="Times New Roman" w:hAnsi="Times New Roman" w:cs="Times New Roman"/>
          <w:sz w:val="20"/>
          <w:szCs w:val="20"/>
        </w:rPr>
        <w:t xml:space="preserve">услуге с указанием ее наименования и уникального номера реестровой записи ведомственного перечня, а также наименование показателя отраслевой специфики. </w:t>
      </w:r>
    </w:p>
    <w:p w:rsidR="009626DA" w:rsidRPr="007739CE" w:rsidRDefault="009626DA" w:rsidP="009626DA">
      <w:pPr>
        <w:pStyle w:val="a6"/>
        <w:autoSpaceDE w:val="0"/>
        <w:autoSpaceDN w:val="0"/>
        <w:adjustRightInd w:val="0"/>
        <w:ind w:left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512E2" w:rsidRPr="007739CE" w:rsidRDefault="0033510F" w:rsidP="008B4EED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8B4EED" w:rsidRPr="007739CE">
        <w:rPr>
          <w:rFonts w:ascii="Times New Roman" w:hAnsi="Times New Roman" w:cs="Times New Roman"/>
          <w:sz w:val="20"/>
          <w:szCs w:val="20"/>
        </w:rPr>
        <w:t xml:space="preserve"> Методика расчетанормативных затрат на оказание муниципальной услуги, применяемых при расчете объема финансового обеспечения выполнения муниципального задания</w:t>
      </w:r>
    </w:p>
    <w:p w:rsidR="002512E2" w:rsidRPr="007739CE" w:rsidRDefault="002512E2" w:rsidP="009626DA">
      <w:pPr>
        <w:pStyle w:val="a6"/>
        <w:autoSpaceDE w:val="0"/>
        <w:autoSpaceDN w:val="0"/>
        <w:adjustRightInd w:val="0"/>
        <w:ind w:left="349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F62C76" w:rsidRPr="007739CE" w:rsidRDefault="00F62C7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6E1A" w:rsidRPr="007739CE" w:rsidRDefault="00AF6E1A" w:rsidP="00AF6E1A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Нормативные затраты на оказание </w:t>
      </w:r>
      <w:r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2D0BF0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 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</m:sub>
          <m:sup/>
        </m:sSubSup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(далее </w:t>
      </w:r>
      <w:r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-ая</w:t>
      </w:r>
      <w:r w:rsidR="002D0BF0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муниципальная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услуга) рассчитываются по следующей формуле: </w:t>
      </w:r>
    </w:p>
    <w:p w:rsidR="00AF6E1A" w:rsidRPr="007739CE" w:rsidRDefault="00AF6E1A" w:rsidP="00AF6E1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512E2" w:rsidRPr="007739CE" w:rsidRDefault="002512E2" w:rsidP="002512E2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(1)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</m:sub>
          <m:sup/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баз</m:t>
            </m:r>
          </m:sub>
          <m:sup/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отр</m:t>
            </m:r>
          </m:sub>
          <m:sup/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/>
        </m:sSubSup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2512E2" w:rsidRPr="007739CE" w:rsidRDefault="002512E2" w:rsidP="002512E2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12E2" w:rsidRPr="007739CE" w:rsidRDefault="00604E26" w:rsidP="002512E2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баз</m:t>
            </m:r>
          </m:sub>
          <m:sup/>
        </m:sSubSup>
      </m:oMath>
      <w:r w:rsidR="002512E2" w:rsidRPr="007739CE">
        <w:rPr>
          <w:rFonts w:ascii="Times New Roman" w:hAnsi="Times New Roman" w:cs="Times New Roman"/>
          <w:sz w:val="20"/>
          <w:szCs w:val="20"/>
        </w:rPr>
        <w:t xml:space="preserve">– базовый норматив затрат на оказание </w:t>
      </w:r>
      <w:r w:rsidR="002512E2" w:rsidRPr="007739C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512E2" w:rsidRPr="007739CE">
        <w:rPr>
          <w:rFonts w:ascii="Times New Roman" w:hAnsi="Times New Roman" w:cs="Times New Roman"/>
          <w:sz w:val="20"/>
          <w:szCs w:val="20"/>
        </w:rPr>
        <w:t xml:space="preserve">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2512E2" w:rsidRPr="007739CE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2512E2" w:rsidRPr="007739CE" w:rsidRDefault="00604E26" w:rsidP="002512E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К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отр</m:t>
            </m:r>
          </m:sub>
          <m:sup/>
        </m:sSubSup>
      </m:oMath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– отраслевой </w:t>
      </w:r>
      <w:r w:rsidR="002512E2" w:rsidRPr="007739CE">
        <w:rPr>
          <w:rFonts w:ascii="Times New Roman" w:hAnsi="Times New Roman" w:cs="Times New Roman"/>
          <w:sz w:val="20"/>
          <w:szCs w:val="20"/>
        </w:rPr>
        <w:t>корректирующий коэффициент;</w:t>
      </w:r>
    </w:p>
    <w:p w:rsidR="002512E2" w:rsidRPr="007739CE" w:rsidRDefault="00604E26" w:rsidP="002512E2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/>
        </m:sSubSup>
      </m:oMath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2512E2" w:rsidRPr="007739CE">
        <w:rPr>
          <w:rFonts w:ascii="Times New Roman" w:hAnsi="Times New Roman" w:cs="Times New Roman"/>
          <w:sz w:val="20"/>
          <w:szCs w:val="20"/>
        </w:rPr>
        <w:t>территориальный корректирующий коэффициент.</w:t>
      </w:r>
    </w:p>
    <w:p w:rsidR="00AF6E1A" w:rsidRPr="007739CE" w:rsidRDefault="00AF6E1A" w:rsidP="00AF6E1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2512E2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Базовый норматив затрат на оказание </w:t>
      </w:r>
      <w:r w:rsidRPr="007739C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739CE">
        <w:rPr>
          <w:rFonts w:ascii="Times New Roman" w:hAnsi="Times New Roman" w:cs="Times New Roman"/>
          <w:sz w:val="20"/>
          <w:szCs w:val="20"/>
        </w:rPr>
        <w:t xml:space="preserve">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130BCB" w:rsidRPr="007739CE">
        <w:rPr>
          <w:rFonts w:ascii="Times New Roman" w:hAnsi="Times New Roman" w:cs="Times New Roman"/>
          <w:sz w:val="20"/>
          <w:szCs w:val="20"/>
        </w:rPr>
        <w:t xml:space="preserve">услуги, (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/>
        </m:sSubSup>
      </m:oMath>
      <w:r w:rsidR="00130BCB" w:rsidRPr="007739CE">
        <w:rPr>
          <w:rFonts w:ascii="Times New Roman" w:hAnsi="Times New Roman" w:cs="Times New Roman"/>
          <w:color w:val="000000"/>
          <w:sz w:val="20"/>
          <w:szCs w:val="20"/>
        </w:rPr>
        <w:t>) рассчитывается по следующей формуле:</w:t>
      </w:r>
    </w:p>
    <w:p w:rsidR="00AF6E1A" w:rsidRPr="007739CE" w:rsidRDefault="00AF6E1A" w:rsidP="00AF6E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1573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/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непоср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общ</m:t>
            </m:r>
          </m:sup>
        </m:sSubSup>
      </m:oMath>
      <w:r w:rsidR="007E1573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7E1573" w:rsidRPr="007739CE" w:rsidRDefault="007E1573" w:rsidP="00EE3C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70E48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непоср</m:t>
            </m:r>
          </m:sup>
        </m:sSubSup>
      </m:oMath>
      <w:r w:rsidR="00F70E48" w:rsidRPr="007739CE">
        <w:rPr>
          <w:rFonts w:ascii="Times New Roman" w:hAnsi="Times New Roman" w:cs="Times New Roman"/>
          <w:sz w:val="20"/>
          <w:szCs w:val="20"/>
        </w:rPr>
        <w:t xml:space="preserve"> – базовый норматив затрат, непосредственно связанных с 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оказанием i-ой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F70E48" w:rsidRPr="007739CE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F70E48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общ</m:t>
            </m:r>
          </m:sup>
        </m:sSubSup>
      </m:oMath>
      <w:r w:rsidR="00F70E48" w:rsidRPr="007739CE">
        <w:rPr>
          <w:rFonts w:ascii="Times New Roman" w:hAnsi="Times New Roman" w:cs="Times New Roman"/>
          <w:sz w:val="20"/>
          <w:szCs w:val="20"/>
        </w:rPr>
        <w:t xml:space="preserve"> – базовый норматив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</w:t>
      </w:r>
      <w:r w:rsidR="006C1430" w:rsidRPr="007739CE">
        <w:rPr>
          <w:rFonts w:ascii="Times New Roman" w:hAnsi="Times New Roman" w:cs="Times New Roman"/>
          <w:sz w:val="20"/>
          <w:szCs w:val="20"/>
        </w:rPr>
        <w:t>­</w:t>
      </w:r>
      <w:r w:rsidR="00DC6EE6" w:rsidRPr="007739CE">
        <w:rPr>
          <w:rFonts w:ascii="Times New Roman" w:hAnsi="Times New Roman" w:cs="Times New Roman"/>
          <w:sz w:val="20"/>
          <w:szCs w:val="20"/>
        </w:rPr>
        <w:t>ой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4A3B27" w:rsidRPr="007739CE">
        <w:rPr>
          <w:rFonts w:ascii="Times New Roman" w:hAnsi="Times New Roman" w:cs="Times New Roman"/>
          <w:sz w:val="20"/>
          <w:szCs w:val="20"/>
        </w:rPr>
        <w:t>услуги (Приложение 1</w:t>
      </w:r>
      <w:r w:rsidR="003F7CA8" w:rsidRPr="007739CE">
        <w:rPr>
          <w:rFonts w:ascii="Times New Roman" w:hAnsi="Times New Roman" w:cs="Times New Roman"/>
          <w:sz w:val="20"/>
          <w:szCs w:val="20"/>
        </w:rPr>
        <w:t>6</w:t>
      </w:r>
      <w:r w:rsidR="004A3B27" w:rsidRPr="007739CE">
        <w:rPr>
          <w:rFonts w:ascii="Times New Roman" w:hAnsi="Times New Roman" w:cs="Times New Roman"/>
          <w:sz w:val="20"/>
          <w:szCs w:val="20"/>
        </w:rPr>
        <w:t>).</w:t>
      </w:r>
    </w:p>
    <w:p w:rsidR="004946E8" w:rsidRPr="007739CE" w:rsidRDefault="00BC1073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Базовы</w:t>
      </w:r>
      <w:r w:rsidR="00BE7D77" w:rsidRPr="007739CE">
        <w:rPr>
          <w:rFonts w:ascii="Times New Roman" w:hAnsi="Times New Roman" w:cs="Times New Roman"/>
          <w:sz w:val="20"/>
          <w:szCs w:val="20"/>
        </w:rPr>
        <w:t>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норматив затрат, непосредственно связанны</w:t>
      </w:r>
      <w:r w:rsidR="004E52D1" w:rsidRPr="007739CE">
        <w:rPr>
          <w:rFonts w:ascii="Times New Roman" w:hAnsi="Times New Roman" w:cs="Times New Roman"/>
          <w:sz w:val="20"/>
          <w:szCs w:val="20"/>
        </w:rPr>
        <w:t>х</w:t>
      </w:r>
      <w:r w:rsidRPr="007739CE">
        <w:rPr>
          <w:rFonts w:ascii="Times New Roman" w:hAnsi="Times New Roman" w:cs="Times New Roman"/>
          <w:sz w:val="20"/>
          <w:szCs w:val="20"/>
        </w:rPr>
        <w:t xml:space="preserve"> с 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оказанием i-ой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>услуги</w:t>
      </w:r>
      <w:r w:rsidR="00B85C8F" w:rsidRPr="007739CE">
        <w:rPr>
          <w:rFonts w:ascii="Times New Roman" w:hAnsi="Times New Roman" w:cs="Times New Roman"/>
          <w:sz w:val="20"/>
          <w:szCs w:val="20"/>
        </w:rPr>
        <w:t>,</w:t>
      </w:r>
      <w:r w:rsidR="004946E8" w:rsidRPr="007739CE">
        <w:rPr>
          <w:rFonts w:ascii="Times New Roman" w:hAnsi="Times New Roman" w:cs="Times New Roman"/>
          <w:sz w:val="20"/>
          <w:szCs w:val="20"/>
        </w:rPr>
        <w:t xml:space="preserve"> рассчитывается по следующей формуле:</w:t>
      </w:r>
    </w:p>
    <w:p w:rsidR="00BC1073" w:rsidRPr="007739CE" w:rsidRDefault="00BC1073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непоср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ОТ1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МЗ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ИНЗ</m:t>
            </m:r>
          </m:sup>
        </m:sSubSup>
      </m:oMath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BC1073" w:rsidRPr="007739CE" w:rsidRDefault="00BC1073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ОТ1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 –з</w:t>
      </w:r>
      <w:r w:rsidR="00903D2C" w:rsidRPr="007739CE">
        <w:rPr>
          <w:rFonts w:ascii="Times New Roman" w:hAnsi="Times New Roman" w:cs="Times New Roman"/>
          <w:sz w:val="20"/>
          <w:szCs w:val="20"/>
        </w:rPr>
        <w:t>атраты на оплату труда с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 начисления</w:t>
      </w:r>
      <w:r w:rsidR="00903D2C" w:rsidRPr="007739CE">
        <w:rPr>
          <w:rFonts w:ascii="Times New Roman" w:hAnsi="Times New Roman" w:cs="Times New Roman"/>
          <w:sz w:val="20"/>
          <w:szCs w:val="20"/>
        </w:rPr>
        <w:t>ми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 на выплаты по оплате труда работников, непосредственно связанных с 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оказанием i-ой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BC1073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МЗ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 –затраты на приобретение материальных запасов</w:t>
      </w:r>
      <w:r w:rsidR="00377170" w:rsidRPr="007739CE">
        <w:rPr>
          <w:rFonts w:ascii="Times New Roman" w:hAnsi="Times New Roman" w:cs="Times New Roman"/>
          <w:sz w:val="20"/>
          <w:szCs w:val="20"/>
        </w:rPr>
        <w:t xml:space="preserve"> иособо ценного движимого имущества</w:t>
      </w:r>
      <w:r w:rsidR="002E7FD4" w:rsidRPr="007739CE">
        <w:rPr>
          <w:rFonts w:ascii="Times New Roman" w:hAnsi="Times New Roman" w:cs="Times New Roman"/>
          <w:sz w:val="20"/>
          <w:szCs w:val="20"/>
        </w:rPr>
        <w:t xml:space="preserve">,потребляемых (используемых) в процессе оказания i-ой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2E7FD4" w:rsidRPr="007739CE">
        <w:rPr>
          <w:rFonts w:ascii="Times New Roman" w:hAnsi="Times New Roman" w:cs="Times New Roman"/>
          <w:sz w:val="20"/>
          <w:szCs w:val="20"/>
        </w:rPr>
        <w:t xml:space="preserve"> услуги с учетом срока полезного использования </w:t>
      </w:r>
      <w:r w:rsidR="00387B03" w:rsidRPr="007739CE">
        <w:rPr>
          <w:rFonts w:ascii="Times New Roman" w:hAnsi="Times New Roman" w:cs="Times New Roman"/>
          <w:color w:val="000000"/>
          <w:sz w:val="20"/>
          <w:szCs w:val="20"/>
        </w:rPr>
        <w:t>(в том числе затраты на арендные платежи)</w:t>
      </w:r>
      <w:r w:rsidR="00BC1073" w:rsidRPr="007739CE">
        <w:rPr>
          <w:rFonts w:ascii="Times New Roman" w:hAnsi="Times New Roman" w:cs="Times New Roman"/>
          <w:sz w:val="20"/>
          <w:szCs w:val="20"/>
        </w:rPr>
        <w:t>;</w:t>
      </w:r>
    </w:p>
    <w:p w:rsidR="00026489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ИНЗ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 – иные затраты, непосредственно связанные с 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оказанием i-ой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5A118C" w:rsidRPr="007739CE">
        <w:rPr>
          <w:rFonts w:ascii="Times New Roman" w:hAnsi="Times New Roman" w:cs="Times New Roman"/>
          <w:sz w:val="20"/>
          <w:szCs w:val="20"/>
        </w:rPr>
        <w:t xml:space="preserve"> услуги (Приложение 7).</w:t>
      </w:r>
    </w:p>
    <w:p w:rsidR="009E077A" w:rsidRPr="007739CE" w:rsidRDefault="00C4568C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З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атраты </w:t>
      </w:r>
      <w:r w:rsidR="00E911B9" w:rsidRPr="007739CE">
        <w:rPr>
          <w:rFonts w:ascii="Times New Roman" w:hAnsi="Times New Roman" w:cs="Times New Roman"/>
          <w:sz w:val="20"/>
          <w:szCs w:val="20"/>
        </w:rPr>
        <w:t xml:space="preserve">на оплату труда </w:t>
      </w:r>
      <w:r w:rsidR="00781520" w:rsidRPr="007739CE">
        <w:rPr>
          <w:rFonts w:ascii="Times New Roman" w:hAnsi="Times New Roman" w:cs="Times New Roman"/>
          <w:sz w:val="20"/>
          <w:szCs w:val="20"/>
        </w:rPr>
        <w:t xml:space="preserve">с </w:t>
      </w:r>
      <w:r w:rsidR="00E911B9" w:rsidRPr="007739CE">
        <w:rPr>
          <w:rFonts w:ascii="Times New Roman" w:hAnsi="Times New Roman" w:cs="Times New Roman"/>
          <w:sz w:val="20"/>
          <w:szCs w:val="20"/>
        </w:rPr>
        <w:t>начисления</w:t>
      </w:r>
      <w:r w:rsidR="00781520" w:rsidRPr="007739CE">
        <w:rPr>
          <w:rFonts w:ascii="Times New Roman" w:hAnsi="Times New Roman" w:cs="Times New Roman"/>
          <w:sz w:val="20"/>
          <w:szCs w:val="20"/>
        </w:rPr>
        <w:t>ми</w:t>
      </w:r>
      <w:r w:rsidR="00E911B9" w:rsidRPr="007739CE">
        <w:rPr>
          <w:rFonts w:ascii="Times New Roman" w:hAnsi="Times New Roman" w:cs="Times New Roman"/>
          <w:sz w:val="20"/>
          <w:szCs w:val="20"/>
        </w:rPr>
        <w:t xml:space="preserve"> на выплаты по оплате труда работников, непосредственно связанных с 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оказанием i-ой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E911B9" w:rsidRPr="007739CE">
        <w:rPr>
          <w:rFonts w:ascii="Times New Roman" w:hAnsi="Times New Roman" w:cs="Times New Roman"/>
          <w:sz w:val="20"/>
          <w:szCs w:val="20"/>
        </w:rPr>
        <w:t xml:space="preserve"> услуги </w:t>
      </w:r>
      <w:r w:rsidR="00BC1073" w:rsidRPr="007739CE">
        <w:rPr>
          <w:rFonts w:ascii="Times New Roman" w:hAnsi="Times New Roman" w:cs="Times New Roman"/>
          <w:sz w:val="20"/>
          <w:szCs w:val="20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ОТ1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>)</w:t>
      </w:r>
      <w:r w:rsidR="00C336F2" w:rsidRPr="007739CE">
        <w:rPr>
          <w:rFonts w:ascii="Times New Roman" w:hAnsi="Times New Roman" w:cs="Times New Roman"/>
          <w:sz w:val="20"/>
          <w:szCs w:val="20"/>
        </w:rPr>
        <w:t xml:space="preserve">, </w:t>
      </w:r>
      <w:r w:rsidR="009257F0" w:rsidRPr="007739CE">
        <w:rPr>
          <w:rFonts w:ascii="Times New Roman" w:hAnsi="Times New Roman" w:cs="Times New Roman"/>
          <w:sz w:val="20"/>
          <w:szCs w:val="20"/>
        </w:rPr>
        <w:t>рассчитываются</w:t>
      </w:r>
      <w:r w:rsidR="00036FBF" w:rsidRPr="007739CE">
        <w:rPr>
          <w:rFonts w:ascii="Times New Roman" w:hAnsi="Times New Roman" w:cs="Times New Roman"/>
          <w:sz w:val="20"/>
          <w:szCs w:val="20"/>
        </w:rPr>
        <w:t>по следующей формуле:</w:t>
      </w:r>
    </w:p>
    <w:p w:rsidR="003F0AB5" w:rsidRPr="007739CE" w:rsidRDefault="003F0AB5" w:rsidP="00EE3C79">
      <w:pPr>
        <w:pStyle w:val="a6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ОТ1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d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</m:t>
                </m:r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d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 xml:space="preserve">ОТ1 </m:t>
                </m:r>
              </m:sup>
            </m:sSubSup>
          </m:e>
        </m:nary>
        <m:r>
          <w:rPr>
            <w:rFonts w:ascii="Cambria Math" w:hAnsi="Cambria Math" w:cs="Times New Roman"/>
            <w:color w:val="000000"/>
            <w:sz w:val="20"/>
            <w:szCs w:val="20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id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ОТ1</m:t>
            </m:r>
          </m:sup>
        </m:sSubSup>
      </m:oMath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BC1073" w:rsidRPr="007739CE" w:rsidRDefault="00BC1073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d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ОТ1</m:t>
            </m:r>
          </m:sup>
        </m:sSubSup>
      </m:oMath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натуральной </w:t>
      </w:r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>норм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рабочего времени, затрачиваемо</w:t>
      </w:r>
      <w:r w:rsidR="006F6CAC" w:rsidRPr="007739CE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d-ым</w:t>
      </w:r>
      <w:r w:rsidR="00DB3E9A" w:rsidRPr="007739CE">
        <w:rPr>
          <w:rFonts w:ascii="Times New Roman" w:hAnsi="Times New Roman" w:cs="Times New Roman"/>
          <w:sz w:val="20"/>
          <w:szCs w:val="20"/>
        </w:rPr>
        <w:t xml:space="preserve">работником, непосредственно связанным с 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оказанием i-ой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DB3E9A"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3A430B" w:rsidRPr="007739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на оказание </w:t>
      </w:r>
      <w:r w:rsidR="00BC1073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2D0BF0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услуги;</w:t>
      </w:r>
    </w:p>
    <w:p w:rsidR="003025BE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id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ОТ1</m:t>
            </m:r>
          </m:sup>
        </m:sSubSup>
      </m:oMath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="00B7769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годовой фонд оплаты труда </w:t>
      </w:r>
      <w:r w:rsidR="00B77693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B7769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–ой штатной единицы работников, непосредственно связанных с оказанием </w:t>
      </w:r>
      <w:r w:rsidR="00B77693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B7769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2D0BF0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B77693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(Приложение 2).</w:t>
      </w:r>
    </w:p>
    <w:p w:rsidR="00B77693" w:rsidRPr="007739CE" w:rsidRDefault="00B77693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Нормы штатных единиц</w:t>
      </w:r>
      <w:r w:rsidR="00330535" w:rsidRPr="007739CE">
        <w:rPr>
          <w:rFonts w:ascii="Times New Roman" w:hAnsi="Times New Roman" w:cs="Times New Roman"/>
          <w:sz w:val="20"/>
          <w:szCs w:val="20"/>
        </w:rPr>
        <w:t xml:space="preserve"> работников определяются на основе отраслевых норм труда работников учреждений, оказывающих соответствующие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муниципальные</w:t>
      </w:r>
      <w:r w:rsidR="00330535" w:rsidRPr="007739CE">
        <w:rPr>
          <w:rFonts w:ascii="Times New Roman" w:hAnsi="Times New Roman" w:cs="Times New Roman"/>
          <w:sz w:val="20"/>
          <w:szCs w:val="20"/>
        </w:rPr>
        <w:t xml:space="preserve"> услуги. При отсутствии отраслевых норм труда нормы штатных единиц определяются по формуле: </w:t>
      </w:r>
    </w:p>
    <w:p w:rsidR="00330535" w:rsidRPr="007739CE" w:rsidRDefault="00330535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(</w:t>
      </w:r>
      <w:r w:rsidR="002512E2" w:rsidRPr="007739CE">
        <w:rPr>
          <w:rFonts w:ascii="Times New Roman" w:hAnsi="Times New Roman" w:cs="Times New Roman"/>
          <w:sz w:val="20"/>
          <w:szCs w:val="20"/>
        </w:rPr>
        <w:t>5</w:t>
      </w:r>
      <w:r w:rsidRPr="007739CE">
        <w:rPr>
          <w:rFonts w:ascii="Times New Roman" w:hAnsi="Times New Roman" w:cs="Times New Roman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ОТ1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ij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ОТ1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ij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ОТ1</m:t>
                </m:r>
              </m:sup>
            </m:sSubSup>
          </m:den>
        </m:f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330535" w:rsidRPr="007739CE" w:rsidRDefault="00330535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0535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ОТ1</m:t>
            </m:r>
          </m:sup>
        </m:sSubSup>
      </m:oMath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- нормативное количество 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j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штатной единицы работников, непосредственно связанных с оказанием 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(муниципальной) услуги;</w:t>
      </w:r>
    </w:p>
    <w:p w:rsidR="00330535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ОТ1</m:t>
            </m:r>
          </m:sup>
        </m:sSubSup>
      </m:oMath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нормативное количество одновременно оказываемой 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 с использованием 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j</w:t>
      </w:r>
      <w:r w:rsidR="00330535" w:rsidRPr="007739CE">
        <w:rPr>
          <w:rFonts w:ascii="Times New Roman" w:hAnsi="Times New Roman" w:cs="Times New Roman"/>
          <w:color w:val="000000"/>
          <w:sz w:val="20"/>
          <w:szCs w:val="20"/>
        </w:rPr>
        <w:t>-ой штатной единицы работников (Приложение 1).</w:t>
      </w:r>
    </w:p>
    <w:p w:rsidR="00330535" w:rsidRPr="007739CE" w:rsidRDefault="00330535" w:rsidP="00EE3C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1073" w:rsidRPr="007739CE" w:rsidRDefault="00C4568C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З</w:t>
      </w:r>
      <w:r w:rsidR="00BC1073" w:rsidRPr="007739CE">
        <w:rPr>
          <w:rFonts w:ascii="Times New Roman" w:hAnsi="Times New Roman" w:cs="Times New Roman"/>
          <w:sz w:val="20"/>
          <w:szCs w:val="20"/>
        </w:rPr>
        <w:t>атраты на приобретение материальных запасов</w:t>
      </w:r>
      <w:r w:rsidR="00377170" w:rsidRPr="007739CE">
        <w:rPr>
          <w:rFonts w:ascii="Times New Roman" w:hAnsi="Times New Roman" w:cs="Times New Roman"/>
          <w:sz w:val="20"/>
          <w:szCs w:val="20"/>
        </w:rPr>
        <w:t xml:space="preserve"> иособо ценного движимого имущества</w:t>
      </w:r>
      <w:r w:rsidR="002E7FD4" w:rsidRPr="007739CE">
        <w:rPr>
          <w:rFonts w:ascii="Times New Roman" w:hAnsi="Times New Roman" w:cs="Times New Roman"/>
          <w:sz w:val="20"/>
          <w:szCs w:val="20"/>
        </w:rPr>
        <w:t xml:space="preserve">,потребляемых (используемых) в процессе оказания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2E7FD4" w:rsidRPr="007739CE">
        <w:rPr>
          <w:rFonts w:ascii="Times New Roman" w:hAnsi="Times New Roman" w:cs="Times New Roman"/>
          <w:sz w:val="20"/>
          <w:szCs w:val="20"/>
        </w:rPr>
        <w:t xml:space="preserve"> услуги </w:t>
      </w:r>
      <w:r w:rsidR="00F6591F" w:rsidRPr="007739CE">
        <w:rPr>
          <w:rFonts w:ascii="Times New Roman" w:hAnsi="Times New Roman" w:cs="Times New Roman"/>
          <w:sz w:val="20"/>
          <w:szCs w:val="20"/>
        </w:rPr>
        <w:t xml:space="preserve">с учетом срока полезного использования </w:t>
      </w:r>
      <w:r w:rsidR="00387B03" w:rsidRPr="007739CE">
        <w:rPr>
          <w:rFonts w:ascii="Times New Roman" w:hAnsi="Times New Roman" w:cs="Times New Roman"/>
          <w:color w:val="000000"/>
          <w:sz w:val="20"/>
          <w:szCs w:val="20"/>
        </w:rPr>
        <w:t>(в том числе затраты на арендные платежи)</w:t>
      </w:r>
      <w:r w:rsidR="00F6591F" w:rsidRPr="007739C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86D21" w:rsidRPr="007739CE">
        <w:rPr>
          <w:rFonts w:ascii="Times New Roman" w:hAnsi="Times New Roman" w:cs="Times New Roman"/>
          <w:sz w:val="20"/>
          <w:szCs w:val="20"/>
        </w:rPr>
        <w:t xml:space="preserve">в соответствии со значениями натуральных норм, определенных согласно пункту 8 настоящих Общих требований, </w:t>
      </w:r>
      <w:r w:rsidR="009257F0" w:rsidRPr="007739CE">
        <w:rPr>
          <w:rFonts w:ascii="Times New Roman" w:hAnsi="Times New Roman" w:cs="Times New Roman"/>
          <w:sz w:val="20"/>
          <w:szCs w:val="20"/>
        </w:rPr>
        <w:t>рассчитываются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по </w:t>
      </w:r>
      <w:r w:rsidR="006A7387" w:rsidRPr="007739CE">
        <w:rPr>
          <w:rFonts w:ascii="Times New Roman" w:hAnsi="Times New Roman" w:cs="Times New Roman"/>
          <w:sz w:val="20"/>
          <w:szCs w:val="20"/>
        </w:rPr>
        <w:t xml:space="preserve">следующей </w:t>
      </w:r>
      <w:r w:rsidR="00BC1073" w:rsidRPr="007739CE">
        <w:rPr>
          <w:rFonts w:ascii="Times New Roman" w:hAnsi="Times New Roman" w:cs="Times New Roman"/>
          <w:sz w:val="20"/>
          <w:szCs w:val="20"/>
        </w:rPr>
        <w:t>формуле:</w:t>
      </w:r>
    </w:p>
    <w:p w:rsidR="00BC1073" w:rsidRPr="007739CE" w:rsidRDefault="00BC1073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МЗ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k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МЗ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МЗ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МЗ</m:t>
                    </m:r>
                  </m:sup>
                </m:sSubSup>
              </m:den>
            </m:f>
          </m:e>
        </m:nary>
      </m:oMath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377170" w:rsidRPr="007739CE" w:rsidRDefault="00377170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МЗ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 – 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натуральной нормы </w:t>
      </w:r>
      <w:r w:rsidR="00BC1073" w:rsidRPr="007739CE">
        <w:rPr>
          <w:rFonts w:ascii="Times New Roman" w:hAnsi="Times New Roman" w:cs="Times New Roman"/>
          <w:sz w:val="20"/>
          <w:szCs w:val="20"/>
        </w:rPr>
        <w:t>k-ого вида материального запаса/</w:t>
      </w:r>
      <w:r w:rsidR="00083841" w:rsidRPr="007739CE">
        <w:rPr>
          <w:rFonts w:ascii="Times New Roman" w:hAnsi="Times New Roman" w:cs="Times New Roman"/>
          <w:sz w:val="20"/>
          <w:szCs w:val="20"/>
        </w:rPr>
        <w:t>особо ценного движимого имущества</w:t>
      </w:r>
      <w:r w:rsidR="00BC1073" w:rsidRPr="007739CE">
        <w:rPr>
          <w:rFonts w:ascii="Times New Roman" w:hAnsi="Times New Roman" w:cs="Times New Roman"/>
          <w:sz w:val="20"/>
          <w:szCs w:val="20"/>
        </w:rPr>
        <w:t>, непосредственно используемого в процессе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C1073" w:rsidRPr="007739CE">
        <w:rPr>
          <w:rFonts w:ascii="Times New Roman" w:hAnsi="Times New Roman" w:cs="Times New Roman"/>
          <w:sz w:val="20"/>
          <w:szCs w:val="20"/>
        </w:rPr>
        <w:t>услуги;</w:t>
      </w:r>
    </w:p>
    <w:p w:rsidR="00BC1073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МЗ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 – стоимость k-ого вида материального запаса/</w:t>
      </w:r>
      <w:r w:rsidR="00083841" w:rsidRPr="007739CE">
        <w:rPr>
          <w:rFonts w:ascii="Times New Roman" w:hAnsi="Times New Roman" w:cs="Times New Roman"/>
          <w:sz w:val="20"/>
          <w:szCs w:val="20"/>
        </w:rPr>
        <w:t>особо ценного движимого имущества</w:t>
      </w:r>
      <w:r w:rsidR="00BC1073" w:rsidRPr="007739CE">
        <w:rPr>
          <w:rFonts w:ascii="Times New Roman" w:hAnsi="Times New Roman" w:cs="Times New Roman"/>
          <w:sz w:val="20"/>
          <w:szCs w:val="20"/>
        </w:rPr>
        <w:t>, непосредственно используемого в процессе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C1073" w:rsidRPr="007739CE">
        <w:rPr>
          <w:rFonts w:ascii="Times New Roman" w:hAnsi="Times New Roman" w:cs="Times New Roman"/>
          <w:sz w:val="20"/>
          <w:szCs w:val="20"/>
        </w:rPr>
        <w:t>услуги в соответствующем финансовом году;</w:t>
      </w:r>
    </w:p>
    <w:p w:rsidR="00964815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МЗ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 – срок </w:t>
      </w:r>
      <w:r w:rsidR="003F78A4" w:rsidRPr="007739CE">
        <w:rPr>
          <w:rFonts w:ascii="Times New Roman" w:hAnsi="Times New Roman" w:cs="Times New Roman"/>
          <w:sz w:val="20"/>
          <w:szCs w:val="20"/>
        </w:rPr>
        <w:t xml:space="preserve">полезного </w:t>
      </w:r>
      <w:r w:rsidR="00BC1073" w:rsidRPr="007739CE">
        <w:rPr>
          <w:rFonts w:ascii="Times New Roman" w:hAnsi="Times New Roman" w:cs="Times New Roman"/>
          <w:sz w:val="20"/>
          <w:szCs w:val="20"/>
        </w:rPr>
        <w:t>использования k-ого вида материального запаса/</w:t>
      </w:r>
      <w:r w:rsidR="00083841" w:rsidRPr="007739CE">
        <w:rPr>
          <w:rFonts w:ascii="Times New Roman" w:hAnsi="Times New Roman" w:cs="Times New Roman"/>
          <w:sz w:val="20"/>
          <w:szCs w:val="20"/>
        </w:rPr>
        <w:t>особо ценного движимого имущества</w:t>
      </w:r>
      <w:r w:rsidR="00596E38" w:rsidRPr="007739CE">
        <w:rPr>
          <w:rFonts w:ascii="Times New Roman" w:hAnsi="Times New Roman" w:cs="Times New Roman"/>
          <w:sz w:val="20"/>
          <w:szCs w:val="20"/>
        </w:rPr>
        <w:t xml:space="preserve"> (Приложение 4)</w:t>
      </w:r>
    </w:p>
    <w:p w:rsidR="009F516F" w:rsidRPr="007739CE" w:rsidRDefault="009F516F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Нормы расходования материального запаса определяются на основе утвержденных норм расходования материальных запасов на оказание соответствующих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муниципальных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услуг. При отсутствии утвержденных норм расходования материальных запасов нормы расходования материального запаса определяются по формуле:</w:t>
      </w:r>
    </w:p>
    <w:p w:rsidR="009F516F" w:rsidRPr="007739CE" w:rsidRDefault="009F516F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(</w:t>
      </w:r>
      <w:r w:rsidR="002512E2" w:rsidRPr="007739CE">
        <w:rPr>
          <w:rFonts w:ascii="Times New Roman" w:hAnsi="Times New Roman" w:cs="Times New Roman"/>
          <w:sz w:val="20"/>
          <w:szCs w:val="20"/>
        </w:rPr>
        <w:t>7</w:t>
      </w:r>
      <w:r w:rsidRPr="007739CE">
        <w:rPr>
          <w:rFonts w:ascii="Times New Roman" w:hAnsi="Times New Roman" w:cs="Times New Roman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ik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МЗ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МЗ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ik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МЗ</m:t>
                </m:r>
              </m:sup>
            </m:sSubSup>
          </m:den>
        </m:f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9F516F" w:rsidRPr="007739CE" w:rsidRDefault="009F516F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F516F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ik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МЗ</m:t>
            </m:r>
          </m:sup>
        </m:sSubSup>
      </m:oMath>
      <w:r w:rsidR="009F516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- нормативное количество 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k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-ого вида материального запаса, непосредственно используемого в процессе оказания 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услуги;</w:t>
      </w:r>
    </w:p>
    <w:p w:rsidR="009F516F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ik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МЗ</m:t>
            </m:r>
          </m:sup>
        </m:sSubSup>
      </m:oMath>
      <w:r w:rsidR="009F516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нормативное количество одновременно оказываемой 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 услуги с использованием 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k</w:t>
      </w:r>
      <w:r w:rsidR="009F516F" w:rsidRPr="007739CE">
        <w:rPr>
          <w:rFonts w:ascii="Times New Roman" w:hAnsi="Times New Roman" w:cs="Times New Roman"/>
          <w:color w:val="000000"/>
          <w:sz w:val="20"/>
          <w:szCs w:val="20"/>
        </w:rPr>
        <w:t>-ого вид</w:t>
      </w:r>
      <w:r w:rsidR="00596E38" w:rsidRPr="007739CE">
        <w:rPr>
          <w:rFonts w:ascii="Times New Roman" w:hAnsi="Times New Roman" w:cs="Times New Roman"/>
          <w:color w:val="000000"/>
          <w:sz w:val="20"/>
          <w:szCs w:val="20"/>
        </w:rPr>
        <w:t>а материального запаса (Приложение 3).</w:t>
      </w:r>
    </w:p>
    <w:p w:rsidR="009F516F" w:rsidRPr="007739CE" w:rsidRDefault="009F516F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BC1073" w:rsidRPr="007739CE" w:rsidRDefault="00BC1073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lastRenderedPageBreak/>
        <w:t xml:space="preserve">Иные затраты, непосредственно связанные с 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оказанием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>услуги</w:t>
      </w:r>
      <w:r w:rsidR="000C6970" w:rsidRPr="007739CE">
        <w:rPr>
          <w:rFonts w:ascii="Times New Roman" w:hAnsi="Times New Roman" w:cs="Times New Roman"/>
          <w:sz w:val="20"/>
          <w:szCs w:val="20"/>
        </w:rPr>
        <w:t xml:space="preserve">, </w:t>
      </w:r>
      <w:r w:rsidR="009257F0" w:rsidRPr="007739CE">
        <w:rPr>
          <w:rFonts w:ascii="Times New Roman" w:hAnsi="Times New Roman" w:cs="Times New Roman"/>
          <w:sz w:val="20"/>
          <w:szCs w:val="20"/>
        </w:rPr>
        <w:t>рассчитываются</w:t>
      </w:r>
      <w:r w:rsidRPr="007739CE">
        <w:rPr>
          <w:rFonts w:ascii="Times New Roman" w:hAnsi="Times New Roman" w:cs="Times New Roman"/>
          <w:sz w:val="20"/>
          <w:szCs w:val="20"/>
        </w:rPr>
        <w:t xml:space="preserve"> по </w:t>
      </w:r>
      <w:r w:rsidR="006A7387" w:rsidRPr="007739CE">
        <w:rPr>
          <w:rFonts w:ascii="Times New Roman" w:hAnsi="Times New Roman" w:cs="Times New Roman"/>
          <w:sz w:val="20"/>
          <w:szCs w:val="20"/>
        </w:rPr>
        <w:t xml:space="preserve">следующей </w:t>
      </w:r>
      <w:r w:rsidRPr="007739CE">
        <w:rPr>
          <w:rFonts w:ascii="Times New Roman" w:hAnsi="Times New Roman" w:cs="Times New Roman"/>
          <w:sz w:val="20"/>
          <w:szCs w:val="20"/>
        </w:rPr>
        <w:t>формуле:</w:t>
      </w:r>
    </w:p>
    <w:p w:rsidR="00BC1073" w:rsidRPr="007739CE" w:rsidRDefault="00BC1073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ИНЗ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l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il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ИНЗ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il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ИНЗ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ИНЗ</m:t>
                    </m:r>
                  </m:sup>
                </m:sSubSup>
              </m:den>
            </m:f>
          </m:e>
        </m:nary>
      </m:oMath>
      <w:r w:rsidR="00BC1073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60128A" w:rsidRPr="007739CE" w:rsidRDefault="0060128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C1073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il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ИНЗ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– 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натуральной нормы </w:t>
      </w:r>
      <w:r w:rsidR="00835C3E" w:rsidRPr="007739CE">
        <w:rPr>
          <w:rFonts w:ascii="Times New Roman" w:hAnsi="Times New Roman" w:cs="Times New Roman"/>
          <w:sz w:val="20"/>
          <w:szCs w:val="20"/>
        </w:rPr>
        <w:t>l-</w:t>
      </w:r>
      <w:r w:rsidR="0060128A" w:rsidRPr="007739CE">
        <w:rPr>
          <w:rFonts w:ascii="Times New Roman" w:hAnsi="Times New Roman" w:cs="Times New Roman"/>
          <w:sz w:val="20"/>
          <w:szCs w:val="20"/>
        </w:rPr>
        <w:t>оговида</w:t>
      </w:r>
      <w:r w:rsidR="00BC1073" w:rsidRPr="007739CE">
        <w:rPr>
          <w:rFonts w:ascii="Times New Roman" w:hAnsi="Times New Roman" w:cs="Times New Roman"/>
          <w:sz w:val="20"/>
          <w:szCs w:val="20"/>
        </w:rPr>
        <w:t>, непосредственно используем</w:t>
      </w:r>
      <w:r w:rsidR="0060128A" w:rsidRPr="007739CE">
        <w:rPr>
          <w:rFonts w:ascii="Times New Roman" w:hAnsi="Times New Roman" w:cs="Times New Roman"/>
          <w:sz w:val="20"/>
          <w:szCs w:val="20"/>
        </w:rPr>
        <w:t>ой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 в процессе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 услуги и не учтенн</w:t>
      </w:r>
      <w:r w:rsidR="0060128A" w:rsidRPr="007739CE">
        <w:rPr>
          <w:rFonts w:ascii="Times New Roman" w:hAnsi="Times New Roman" w:cs="Times New Roman"/>
          <w:sz w:val="20"/>
          <w:szCs w:val="20"/>
        </w:rPr>
        <w:t>ой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 в затратах </w:t>
      </w:r>
      <w:r w:rsidR="00CB16AA" w:rsidRPr="007739CE">
        <w:rPr>
          <w:rFonts w:ascii="Times New Roman" w:hAnsi="Times New Roman" w:cs="Times New Roman"/>
          <w:sz w:val="20"/>
          <w:szCs w:val="20"/>
        </w:rPr>
        <w:t>на оплату труда</w:t>
      </w:r>
      <w:r w:rsidR="00C94CF9" w:rsidRPr="007739CE">
        <w:rPr>
          <w:rFonts w:ascii="Times New Roman" w:hAnsi="Times New Roman" w:cs="Times New Roman"/>
          <w:sz w:val="20"/>
          <w:szCs w:val="20"/>
        </w:rPr>
        <w:t xml:space="preserve"> с</w:t>
      </w:r>
      <w:r w:rsidR="00CB16AA" w:rsidRPr="007739CE">
        <w:rPr>
          <w:rFonts w:ascii="Times New Roman" w:hAnsi="Times New Roman" w:cs="Times New Roman"/>
          <w:sz w:val="20"/>
          <w:szCs w:val="20"/>
        </w:rPr>
        <w:t xml:space="preserve"> начисления</w:t>
      </w:r>
      <w:r w:rsidR="00C94CF9" w:rsidRPr="007739CE">
        <w:rPr>
          <w:rFonts w:ascii="Times New Roman" w:hAnsi="Times New Roman" w:cs="Times New Roman"/>
          <w:sz w:val="20"/>
          <w:szCs w:val="20"/>
        </w:rPr>
        <w:t>ми</w:t>
      </w:r>
      <w:r w:rsidR="00CB16AA" w:rsidRPr="007739CE">
        <w:rPr>
          <w:rFonts w:ascii="Times New Roman" w:hAnsi="Times New Roman" w:cs="Times New Roman"/>
          <w:sz w:val="20"/>
          <w:szCs w:val="20"/>
        </w:rPr>
        <w:t xml:space="preserve"> на выплаты по оплате труда работников, непосредственно связанных с 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оказанием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CB16AA" w:rsidRPr="007739CE">
        <w:rPr>
          <w:rFonts w:ascii="Times New Roman" w:hAnsi="Times New Roman" w:cs="Times New Roman"/>
          <w:sz w:val="20"/>
          <w:szCs w:val="20"/>
        </w:rPr>
        <w:t xml:space="preserve"> услуги, и 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затратах на </w:t>
      </w:r>
      <w:r w:rsidR="00CB16AA" w:rsidRPr="007739CE">
        <w:rPr>
          <w:rFonts w:ascii="Times New Roman" w:hAnsi="Times New Roman" w:cs="Times New Roman"/>
          <w:sz w:val="20"/>
          <w:szCs w:val="20"/>
        </w:rPr>
        <w:t>приобретение материальных запасов и особо ценного движимого имущества</w:t>
      </w:r>
      <w:r w:rsidR="00F6591F" w:rsidRPr="007739CE">
        <w:rPr>
          <w:rFonts w:ascii="Times New Roman" w:hAnsi="Times New Roman" w:cs="Times New Roman"/>
          <w:sz w:val="20"/>
          <w:szCs w:val="20"/>
        </w:rPr>
        <w:t xml:space="preserve">,потребляемых (используемых) в процессе оказания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F6591F" w:rsidRPr="007739CE">
        <w:rPr>
          <w:rFonts w:ascii="Times New Roman" w:hAnsi="Times New Roman" w:cs="Times New Roman"/>
          <w:sz w:val="20"/>
          <w:szCs w:val="20"/>
        </w:rPr>
        <w:t xml:space="preserve"> услуги с учетом срока полезного использования</w:t>
      </w:r>
      <w:r w:rsidR="00387B03" w:rsidRPr="007739CE">
        <w:rPr>
          <w:rFonts w:ascii="Times New Roman" w:hAnsi="Times New Roman" w:cs="Times New Roman"/>
          <w:color w:val="000000"/>
          <w:sz w:val="20"/>
          <w:szCs w:val="20"/>
        </w:rPr>
        <w:t>(в том числе затраты на арендные платежи)</w:t>
      </w:r>
      <w:r w:rsidR="00CB16AA" w:rsidRPr="007739CE">
        <w:rPr>
          <w:rFonts w:ascii="Times New Roman" w:hAnsi="Times New Roman" w:cs="Times New Roman"/>
          <w:sz w:val="20"/>
          <w:szCs w:val="20"/>
        </w:rPr>
        <w:t xml:space="preserve"> (далее – иная натуральная норма, непосредственно используемая в процессе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CB16AA" w:rsidRPr="007739CE">
        <w:rPr>
          <w:rFonts w:ascii="Times New Roman" w:hAnsi="Times New Roman" w:cs="Times New Roman"/>
          <w:sz w:val="20"/>
          <w:szCs w:val="20"/>
        </w:rPr>
        <w:t>услуги)</w:t>
      </w:r>
      <w:r w:rsidR="00BC1073" w:rsidRPr="007739CE">
        <w:rPr>
          <w:rFonts w:ascii="Times New Roman" w:hAnsi="Times New Roman" w:cs="Times New Roman"/>
          <w:sz w:val="20"/>
          <w:szCs w:val="20"/>
        </w:rPr>
        <w:t>;</w:t>
      </w:r>
    </w:p>
    <w:p w:rsidR="00BC1073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il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ИНЗ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 – стоимость l-о</w:t>
      </w:r>
      <w:r w:rsidR="00835C3E" w:rsidRPr="007739CE">
        <w:rPr>
          <w:rFonts w:ascii="Times New Roman" w:hAnsi="Times New Roman" w:cs="Times New Roman"/>
          <w:sz w:val="20"/>
          <w:szCs w:val="20"/>
        </w:rPr>
        <w:t>й</w:t>
      </w:r>
      <w:r w:rsidR="00CB16AA" w:rsidRPr="007739CE">
        <w:rPr>
          <w:rFonts w:ascii="Times New Roman" w:hAnsi="Times New Roman" w:cs="Times New Roman"/>
          <w:sz w:val="20"/>
          <w:szCs w:val="20"/>
        </w:rPr>
        <w:t xml:space="preserve">иной </w:t>
      </w:r>
      <w:r w:rsidR="00835C3E" w:rsidRPr="007739CE">
        <w:rPr>
          <w:rFonts w:ascii="Times New Roman" w:hAnsi="Times New Roman" w:cs="Times New Roman"/>
          <w:sz w:val="20"/>
          <w:szCs w:val="20"/>
        </w:rPr>
        <w:t>натуральной нормы</w:t>
      </w:r>
      <w:r w:rsidR="00BC1073" w:rsidRPr="007739CE">
        <w:rPr>
          <w:rFonts w:ascii="Times New Roman" w:hAnsi="Times New Roman" w:cs="Times New Roman"/>
          <w:sz w:val="20"/>
          <w:szCs w:val="20"/>
        </w:rPr>
        <w:t>, непосредственно используемо</w:t>
      </w:r>
      <w:r w:rsidR="00835C3E" w:rsidRPr="007739CE">
        <w:rPr>
          <w:rFonts w:ascii="Times New Roman" w:hAnsi="Times New Roman" w:cs="Times New Roman"/>
          <w:sz w:val="20"/>
          <w:szCs w:val="20"/>
        </w:rPr>
        <w:t>й</w:t>
      </w:r>
      <w:r w:rsidR="00BC1073" w:rsidRPr="007739CE">
        <w:rPr>
          <w:rFonts w:ascii="Times New Roman" w:hAnsi="Times New Roman" w:cs="Times New Roman"/>
          <w:sz w:val="20"/>
          <w:szCs w:val="20"/>
        </w:rPr>
        <w:t xml:space="preserve"> в процессе ока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зания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C1073" w:rsidRPr="007739CE">
        <w:rPr>
          <w:rFonts w:ascii="Times New Roman" w:hAnsi="Times New Roman" w:cs="Times New Roman"/>
          <w:sz w:val="20"/>
          <w:szCs w:val="20"/>
        </w:rPr>
        <w:t>услуги в соответствующем финансовом году;</w:t>
      </w:r>
    </w:p>
    <w:p w:rsidR="00BC1073" w:rsidRPr="007739CE" w:rsidRDefault="00604E26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ИНЗ</m:t>
            </m:r>
          </m:sup>
        </m:sSubSup>
      </m:oMath>
      <w:r w:rsidR="00BC1073" w:rsidRPr="007739CE">
        <w:rPr>
          <w:rFonts w:ascii="Times New Roman" w:hAnsi="Times New Roman" w:cs="Times New Roman"/>
          <w:sz w:val="20"/>
          <w:szCs w:val="20"/>
        </w:rPr>
        <w:t xml:space="preserve"> – срок </w:t>
      </w:r>
      <w:r w:rsidR="003F78A4" w:rsidRPr="007739CE">
        <w:rPr>
          <w:rFonts w:ascii="Times New Roman" w:hAnsi="Times New Roman" w:cs="Times New Roman"/>
          <w:sz w:val="20"/>
          <w:szCs w:val="20"/>
        </w:rPr>
        <w:t xml:space="preserve">полезного </w:t>
      </w:r>
      <w:r w:rsidR="00BC1073" w:rsidRPr="007739CE">
        <w:rPr>
          <w:rFonts w:ascii="Times New Roman" w:hAnsi="Times New Roman" w:cs="Times New Roman"/>
          <w:sz w:val="20"/>
          <w:szCs w:val="20"/>
        </w:rPr>
        <w:t>использования l-о</w:t>
      </w:r>
      <w:r w:rsidR="00835C3E" w:rsidRPr="007739CE">
        <w:rPr>
          <w:rFonts w:ascii="Times New Roman" w:hAnsi="Times New Roman" w:cs="Times New Roman"/>
          <w:sz w:val="20"/>
          <w:szCs w:val="20"/>
        </w:rPr>
        <w:t>й</w:t>
      </w:r>
      <w:r w:rsidR="00CB16AA" w:rsidRPr="007739CE">
        <w:rPr>
          <w:rFonts w:ascii="Times New Roman" w:hAnsi="Times New Roman" w:cs="Times New Roman"/>
          <w:sz w:val="20"/>
          <w:szCs w:val="20"/>
        </w:rPr>
        <w:t>иной натуральной нормы, непосредственно используемой в процессе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2D0BF0" w:rsidRPr="007739CE">
        <w:rPr>
          <w:rFonts w:ascii="Times New Roman" w:hAnsi="Times New Roman" w:cs="Times New Roman"/>
          <w:sz w:val="20"/>
          <w:szCs w:val="20"/>
        </w:rPr>
        <w:t>услуги (</w:t>
      </w:r>
      <w:r w:rsidR="000C6970" w:rsidRPr="007739CE">
        <w:rPr>
          <w:rFonts w:ascii="Times New Roman" w:hAnsi="Times New Roman" w:cs="Times New Roman"/>
          <w:sz w:val="20"/>
          <w:szCs w:val="20"/>
        </w:rPr>
        <w:t>приложение 6).</w:t>
      </w:r>
    </w:p>
    <w:p w:rsidR="000C6970" w:rsidRPr="007739CE" w:rsidRDefault="000C6970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Нормы расходования ресурса определяются на основе утвержденных норм расходования ресурсов на оказание соответствующих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муниципальных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услуг. </w:t>
      </w:r>
      <w:r w:rsidR="0099168F" w:rsidRPr="007739CE">
        <w:rPr>
          <w:rFonts w:ascii="Times New Roman" w:hAnsi="Times New Roman" w:cs="Times New Roman"/>
          <w:sz w:val="20"/>
          <w:szCs w:val="20"/>
        </w:rPr>
        <w:t>При отсутствии утвержденных норм расходования ресурсов нормы расходования определяются по формуле:</w:t>
      </w:r>
    </w:p>
    <w:p w:rsidR="0099168F" w:rsidRPr="007739CE" w:rsidRDefault="0099168F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7739CE" w:rsidRDefault="00604E26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9</m:t>
                </m:r>
              </m:e>
            </m:d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il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ИНЗ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il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ИНЗ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il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ИНЗ</m:t>
                </m:r>
              </m:sup>
            </m:sSubSup>
          </m:den>
        </m:f>
      </m:oMath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99168F" w:rsidRPr="007739CE" w:rsidRDefault="0099168F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168F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il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ИНЗ</m:t>
            </m:r>
          </m:sup>
        </m:sSubSup>
      </m:oMath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- нормативное количество 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-ого вида ресурса, непосредственно используемого в процессе оказания 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 и не учтенного в нормативных затратах на оплату труда и нормативных затратах на материальные запасы;</w:t>
      </w:r>
    </w:p>
    <w:p w:rsidR="0099168F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il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ИНЗ</m:t>
            </m:r>
          </m:sup>
        </m:sSubSup>
      </m:oMath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но</w:t>
      </w:r>
      <w:r w:rsidR="00404D30" w:rsidRPr="007739CE">
        <w:rPr>
          <w:rFonts w:ascii="Times New Roman" w:hAnsi="Times New Roman" w:cs="Times New Roman"/>
          <w:color w:val="000000"/>
          <w:sz w:val="20"/>
          <w:szCs w:val="20"/>
        </w:rPr>
        <w:t>рмативное количество одновременно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оказываемой 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 с использованием 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="0099168F" w:rsidRPr="007739CE">
        <w:rPr>
          <w:rFonts w:ascii="Times New Roman" w:hAnsi="Times New Roman" w:cs="Times New Roman"/>
          <w:color w:val="000000"/>
          <w:sz w:val="20"/>
          <w:szCs w:val="20"/>
        </w:rPr>
        <w:t>-ого вида ресурса, не учтенного в нормативных затратах на оплату труда и нормативных затратах на материальные запасы (Приложение 5).</w:t>
      </w:r>
    </w:p>
    <w:p w:rsidR="0099168F" w:rsidRPr="007739CE" w:rsidRDefault="0099168F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B0467A" w:rsidRPr="007739CE" w:rsidRDefault="00B0467A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Базовый норматив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>услуги (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общ</m:t>
            </m:r>
          </m:sup>
        </m:sSubSup>
      </m:oMath>
      <w:r w:rsidRPr="007739CE">
        <w:rPr>
          <w:rFonts w:ascii="Times New Roman" w:hAnsi="Times New Roman" w:cs="Times New Roman"/>
          <w:sz w:val="20"/>
          <w:szCs w:val="20"/>
        </w:rPr>
        <w:t>) рассчитыва</w:t>
      </w:r>
      <w:r w:rsidR="00DC2187" w:rsidRPr="007739CE">
        <w:rPr>
          <w:rFonts w:ascii="Times New Roman" w:hAnsi="Times New Roman" w:cs="Times New Roman"/>
          <w:sz w:val="20"/>
          <w:szCs w:val="20"/>
        </w:rPr>
        <w:t>е</w:t>
      </w:r>
      <w:r w:rsidRPr="007739CE">
        <w:rPr>
          <w:rFonts w:ascii="Times New Roman" w:hAnsi="Times New Roman" w:cs="Times New Roman"/>
          <w:sz w:val="20"/>
          <w:szCs w:val="20"/>
        </w:rPr>
        <w:t>тся по следующей формуле: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7E60C4" w:rsidP="00EE3C79">
      <w:pPr>
        <w:jc w:val="center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общ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КУ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СНИ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СОЦДИ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УС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ТУ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ОТ2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ПНЗ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B0467A" w:rsidRPr="007739CE" w:rsidRDefault="00B0467A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КУ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затраты на коммунальные у</w:t>
      </w:r>
      <w:r w:rsidR="00DC6EE6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слуги для i-ой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услуги;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СНИ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затраты на содержание объектов недвижимого имущества, </w:t>
      </w:r>
      <w:r w:rsidR="002B21D2" w:rsidRPr="007739CE">
        <w:rPr>
          <w:rFonts w:ascii="Times New Roman" w:hAnsi="Times New Roman" w:cs="Times New Roman"/>
          <w:color w:val="000000"/>
          <w:sz w:val="20"/>
          <w:szCs w:val="20"/>
        </w:rPr>
        <w:t>необходимого д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ля выполнения </w:t>
      </w:r>
      <w:r w:rsidR="002D0BF0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муниципального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задания (в том числе затраты на арендные платежи);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СОЦДИ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затраты на содержание объектов особо ценного движимого имущества,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необходимого для выполнения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="00B0467A" w:rsidRPr="007739CE">
        <w:rPr>
          <w:rFonts w:ascii="Times New Roman" w:hAnsi="Times New Roman" w:cs="Times New Roman"/>
          <w:sz w:val="20"/>
          <w:szCs w:val="20"/>
        </w:rPr>
        <w:t>задания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(в том числе затраты на арендные платежи);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УС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затраты на приобретение услуг связи для i-ой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ТУ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затраты на приобретение транспортных </w:t>
      </w:r>
      <w:r w:rsidR="00DC6EE6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услуг для i-ой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услуги;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ОТ2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затраты на оплату труда </w:t>
      </w:r>
      <w:r w:rsidR="00C94CF9" w:rsidRPr="007739C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начисления</w:t>
      </w:r>
      <w:r w:rsidR="00C94CF9" w:rsidRPr="007739CE">
        <w:rPr>
          <w:rFonts w:ascii="Times New Roman" w:hAnsi="Times New Roman" w:cs="Times New Roman"/>
          <w:color w:val="000000"/>
          <w:sz w:val="20"/>
          <w:szCs w:val="20"/>
        </w:rPr>
        <w:t>ми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на выплаты по оплате труда работников, которые не принимают непосредственного учас</w:t>
      </w:r>
      <w:r w:rsidR="00DC6EE6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тия в оказании </w:t>
      </w:r>
      <w:r w:rsidR="00AF517D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i-ой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ус</w:t>
      </w:r>
      <w:r w:rsidR="00AF517D" w:rsidRPr="007739CE">
        <w:rPr>
          <w:rFonts w:ascii="Times New Roman" w:hAnsi="Times New Roman" w:cs="Times New Roman"/>
          <w:color w:val="000000"/>
          <w:sz w:val="20"/>
          <w:szCs w:val="20"/>
        </w:rPr>
        <w:t>луги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ПНЗ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затраты на прочие общехозяйственные нужды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на оказание 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i-</w:t>
      </w:r>
      <w:r w:rsidR="00DC6EE6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ой </w:t>
      </w:r>
      <w:r w:rsidR="002D0BF0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услуги.</w:t>
      </w:r>
    </w:p>
    <w:p w:rsidR="001441A2" w:rsidRPr="007739CE" w:rsidRDefault="001441A2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 (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общ</m:t>
            </m:r>
          </m:sup>
        </m:sSubSup>
      </m:oMath>
      <w:r w:rsidRPr="007739CE">
        <w:rPr>
          <w:rFonts w:ascii="Times New Roman" w:hAnsi="Times New Roman" w:cs="Times New Roman"/>
          <w:sz w:val="20"/>
          <w:szCs w:val="20"/>
        </w:rPr>
        <w:t xml:space="preserve">), </w:t>
      </w:r>
      <w:r w:rsidR="003F7CA8" w:rsidRPr="007739CE">
        <w:rPr>
          <w:rFonts w:ascii="Times New Roman" w:hAnsi="Times New Roman" w:cs="Times New Roman"/>
          <w:sz w:val="20"/>
          <w:szCs w:val="20"/>
        </w:rPr>
        <w:t>(Приложение 15).</w:t>
      </w:r>
    </w:p>
    <w:p w:rsidR="00B0467A" w:rsidRPr="007739CE" w:rsidRDefault="00B0467A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Затраты на коммунальные у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слуги для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услуги рассчитываются по </w:t>
      </w:r>
      <w:r w:rsidR="00C94CF9" w:rsidRPr="007739CE">
        <w:rPr>
          <w:rFonts w:ascii="Times New Roman" w:hAnsi="Times New Roman" w:cs="Times New Roman"/>
          <w:sz w:val="20"/>
          <w:szCs w:val="20"/>
        </w:rPr>
        <w:t xml:space="preserve">следующей </w:t>
      </w:r>
      <w:r w:rsidRPr="007739CE">
        <w:rPr>
          <w:rFonts w:ascii="Times New Roman" w:hAnsi="Times New Roman" w:cs="Times New Roman"/>
          <w:sz w:val="20"/>
          <w:szCs w:val="20"/>
        </w:rPr>
        <w:t>формуле: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3C79" w:rsidRPr="007739C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КУ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w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iw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iw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КУ</m:t>
                </m:r>
              </m:sup>
            </m:sSubSup>
          </m:e>
        </m:nary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iw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КУ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натуральной нормы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потребления </w:t>
      </w:r>
      <w:r w:rsidR="000533D2" w:rsidRPr="007739CE">
        <w:rPr>
          <w:rFonts w:ascii="Times New Roman" w:hAnsi="Times New Roman" w:cs="Times New Roman"/>
          <w:sz w:val="20"/>
          <w:szCs w:val="20"/>
        </w:rPr>
        <w:t xml:space="preserve">(расхода)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-ой коммунальной услуги, учитываемая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="00B0467A" w:rsidRPr="007739CE">
        <w:rPr>
          <w:rFonts w:ascii="Times New Roman" w:hAnsi="Times New Roman" w:cs="Times New Roman"/>
          <w:sz w:val="20"/>
          <w:szCs w:val="20"/>
        </w:rPr>
        <w:t>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>услуги</w:t>
      </w:r>
      <w:r w:rsidR="00804CA4" w:rsidRPr="007739CE">
        <w:rPr>
          <w:rFonts w:ascii="Times New Roman" w:hAnsi="Times New Roman" w:cs="Times New Roman"/>
          <w:sz w:val="20"/>
          <w:szCs w:val="20"/>
        </w:rPr>
        <w:t xml:space="preserve"> (далее – натуральная норма потребления </w:t>
      </w:r>
      <w:r w:rsidR="000533D2" w:rsidRPr="007739CE">
        <w:rPr>
          <w:rFonts w:ascii="Times New Roman" w:hAnsi="Times New Roman" w:cs="Times New Roman"/>
          <w:sz w:val="20"/>
          <w:szCs w:val="20"/>
        </w:rPr>
        <w:t xml:space="preserve">(расхода) </w:t>
      </w:r>
      <w:r w:rsidR="00804CA4" w:rsidRPr="007739CE">
        <w:rPr>
          <w:rFonts w:ascii="Times New Roman" w:hAnsi="Times New Roman" w:cs="Times New Roman"/>
          <w:sz w:val="20"/>
          <w:szCs w:val="20"/>
        </w:rPr>
        <w:t>коммунальной услуги)</w:t>
      </w:r>
      <w:r w:rsidR="00B0467A" w:rsidRPr="007739CE">
        <w:rPr>
          <w:rFonts w:ascii="Times New Roman" w:hAnsi="Times New Roman" w:cs="Times New Roman"/>
          <w:sz w:val="20"/>
          <w:szCs w:val="20"/>
        </w:rPr>
        <w:t>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iw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КУ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стоимость (цена, тариф)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-ой коммунальной услуги, учитываемой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="00B0467A" w:rsidRPr="007739CE">
        <w:rPr>
          <w:rFonts w:ascii="Times New Roman" w:hAnsi="Times New Roman" w:cs="Times New Roman"/>
          <w:sz w:val="20"/>
          <w:szCs w:val="20"/>
        </w:rPr>
        <w:t>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>услуги в соответствующем финансовом году.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В составе затрат 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на коммунальные услуги для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учитыва</w:t>
      </w:r>
      <w:r w:rsidR="00C85020" w:rsidRPr="007739CE">
        <w:rPr>
          <w:rFonts w:ascii="Times New Roman" w:hAnsi="Times New Roman" w:cs="Times New Roman"/>
          <w:sz w:val="20"/>
          <w:szCs w:val="20"/>
        </w:rPr>
        <w:t>ю</w:t>
      </w:r>
      <w:r w:rsidRPr="007739CE">
        <w:rPr>
          <w:rFonts w:ascii="Times New Roman" w:hAnsi="Times New Roman" w:cs="Times New Roman"/>
          <w:sz w:val="20"/>
          <w:szCs w:val="20"/>
        </w:rPr>
        <w:t xml:space="preserve">тся </w:t>
      </w:r>
      <w:r w:rsidR="00C85020" w:rsidRPr="007739CE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Pr="007739CE">
        <w:rPr>
          <w:rFonts w:ascii="Times New Roman" w:hAnsi="Times New Roman" w:cs="Times New Roman"/>
          <w:sz w:val="20"/>
          <w:szCs w:val="20"/>
        </w:rPr>
        <w:t>натуральные нормы потребления</w:t>
      </w:r>
      <w:r w:rsidR="004010F6" w:rsidRPr="007739CE">
        <w:rPr>
          <w:rFonts w:ascii="Times New Roman" w:hAnsi="Times New Roman" w:cs="Times New Roman"/>
          <w:sz w:val="20"/>
          <w:szCs w:val="20"/>
        </w:rPr>
        <w:t xml:space="preserve"> (расхода)</w:t>
      </w:r>
      <w:r w:rsidRPr="007739CE">
        <w:rPr>
          <w:rFonts w:ascii="Times New Roman" w:hAnsi="Times New Roman" w:cs="Times New Roman"/>
          <w:sz w:val="20"/>
          <w:szCs w:val="20"/>
        </w:rPr>
        <w:t xml:space="preserve"> коммунальных услуг</w:t>
      </w:r>
      <w:r w:rsidR="004010F6" w:rsidRPr="007739CE">
        <w:rPr>
          <w:rFonts w:ascii="Times New Roman" w:hAnsi="Times New Roman" w:cs="Times New Roman"/>
          <w:sz w:val="20"/>
          <w:szCs w:val="20"/>
        </w:rPr>
        <w:t xml:space="preserve">, </w:t>
      </w:r>
      <w:r w:rsidR="001C584E" w:rsidRPr="007739CE">
        <w:rPr>
          <w:rFonts w:ascii="Times New Roman" w:hAnsi="Times New Roman" w:cs="Times New Roman"/>
          <w:sz w:val="20"/>
          <w:szCs w:val="20"/>
        </w:rPr>
        <w:t>в том числе</w:t>
      </w:r>
      <w:r w:rsidRPr="007739CE">
        <w:rPr>
          <w:rFonts w:ascii="Times New Roman" w:hAnsi="Times New Roman" w:cs="Times New Roman"/>
          <w:sz w:val="20"/>
          <w:szCs w:val="20"/>
        </w:rPr>
        <w:t>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3F78A4" w:rsidRPr="007739CE">
        <w:rPr>
          <w:rFonts w:ascii="Times New Roman" w:hAnsi="Times New Roman" w:cs="Times New Roman"/>
          <w:sz w:val="20"/>
          <w:szCs w:val="20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газа и иного вида топлива;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F78A4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электроэнергии;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F78A4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="00404D3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теплоэнергии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 на отопление зданий, помещений и сооружений;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F78A4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горячей воды;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F78A4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холодного водоснабжения;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F78A4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водоотведения;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F78A4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други</w:t>
      </w:r>
      <w:r w:rsidR="004010F6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х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 вид</w:t>
      </w:r>
      <w:r w:rsidR="004010F6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ов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 коммунальных услуг.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заключения энергосервисного договора (контракта) дополнительно к указанным затратам </w:t>
      </w:r>
      <w:r w:rsidR="00A51072" w:rsidRPr="007739CE">
        <w:rPr>
          <w:rFonts w:ascii="Times New Roman" w:hAnsi="Times New Roman" w:cs="Times New Roman"/>
          <w:color w:val="000000"/>
          <w:sz w:val="20"/>
          <w:szCs w:val="20"/>
        </w:rPr>
        <w:t>включаются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нормативные затраты на оплату исполнения энергосервисного договора (контракта), на величину которых снижаются нормативные затраты по видам энергетических ресурсов.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Нормативные затраты на оплату исполнения энергосервисного договора (контракта) </w:t>
      </w:r>
      <w:r w:rsidR="00A51072" w:rsidRPr="007739CE">
        <w:rPr>
          <w:rFonts w:ascii="Times New Roman" w:hAnsi="Times New Roman" w:cs="Times New Roman"/>
          <w:color w:val="000000"/>
          <w:sz w:val="20"/>
          <w:szCs w:val="20"/>
        </w:rPr>
        <w:t>рассчитываются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как процент от достигнутого размера экономии соответствующих расходов учреждения, определенный условиями энерго</w:t>
      </w:r>
      <w:r w:rsidR="00412899" w:rsidRPr="007739CE">
        <w:rPr>
          <w:rFonts w:ascii="Times New Roman" w:hAnsi="Times New Roman" w:cs="Times New Roman"/>
          <w:color w:val="000000"/>
          <w:sz w:val="20"/>
          <w:szCs w:val="20"/>
        </w:rPr>
        <w:t>сервисного договора (контракта) (Приложение 8).</w:t>
      </w:r>
    </w:p>
    <w:p w:rsidR="00B0467A" w:rsidRPr="007739CE" w:rsidRDefault="00B0467A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Затраты на содержание объектов недвижимого имущества, необходимого д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ля выполнения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Pr="007739CE">
        <w:rPr>
          <w:rFonts w:ascii="Times New Roman" w:hAnsi="Times New Roman" w:cs="Times New Roman"/>
          <w:sz w:val="20"/>
          <w:szCs w:val="20"/>
        </w:rPr>
        <w:t>задания (в том числе затраты на арендные платежи), рассчитываются по формуле: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73570" w:rsidRPr="007739C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СНИ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m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im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im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СНИ</m:t>
                </m:r>
              </m:sup>
            </m:sSubSup>
          </m:e>
        </m:nary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im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СНИ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натуральной нормы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потребления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B0467A" w:rsidRPr="007739CE">
        <w:rPr>
          <w:rFonts w:ascii="Times New Roman" w:hAnsi="Times New Roman" w:cs="Times New Roman"/>
          <w:sz w:val="20"/>
          <w:szCs w:val="20"/>
        </w:rPr>
        <w:t>-ого вида работ/услуг по содержанию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 объектов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 недвижимого имущества, учитываемая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="00B0467A" w:rsidRPr="007739CE">
        <w:rPr>
          <w:rFonts w:ascii="Times New Roman" w:hAnsi="Times New Roman" w:cs="Times New Roman"/>
          <w:sz w:val="20"/>
          <w:szCs w:val="20"/>
        </w:rPr>
        <w:t>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804CA4" w:rsidRPr="007739CE">
        <w:rPr>
          <w:rFonts w:ascii="Times New Roman" w:hAnsi="Times New Roman" w:cs="Times New Roman"/>
          <w:sz w:val="20"/>
          <w:szCs w:val="20"/>
        </w:rPr>
        <w:t xml:space="preserve"> (далее – натуральная норма потребления </w:t>
      </w:r>
      <w:r w:rsidR="00540424" w:rsidRPr="007739CE">
        <w:rPr>
          <w:rFonts w:ascii="Times New Roman" w:hAnsi="Times New Roman" w:cs="Times New Roman"/>
          <w:sz w:val="20"/>
          <w:szCs w:val="20"/>
        </w:rPr>
        <w:t xml:space="preserve">вида </w:t>
      </w:r>
      <w:r w:rsidR="00804CA4" w:rsidRPr="007739CE">
        <w:rPr>
          <w:rFonts w:ascii="Times New Roman" w:hAnsi="Times New Roman" w:cs="Times New Roman"/>
          <w:sz w:val="20"/>
          <w:szCs w:val="20"/>
        </w:rPr>
        <w:t xml:space="preserve">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="00804CA4" w:rsidRPr="007739CE">
        <w:rPr>
          <w:rFonts w:ascii="Times New Roman" w:hAnsi="Times New Roman" w:cs="Times New Roman"/>
          <w:sz w:val="20"/>
          <w:szCs w:val="20"/>
        </w:rPr>
        <w:t>недвижимого имущества)</w:t>
      </w:r>
      <w:r w:rsidR="00B0467A" w:rsidRPr="007739CE">
        <w:rPr>
          <w:rFonts w:ascii="Times New Roman" w:hAnsi="Times New Roman" w:cs="Times New Roman"/>
          <w:sz w:val="20"/>
          <w:szCs w:val="20"/>
        </w:rPr>
        <w:t>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im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СНИ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стоимость (цена, тариф)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-ого вида 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недвижимого имущества, учитываемого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="00B0467A" w:rsidRPr="007739CE">
        <w:rPr>
          <w:rFonts w:ascii="Times New Roman" w:hAnsi="Times New Roman" w:cs="Times New Roman"/>
          <w:sz w:val="20"/>
          <w:szCs w:val="20"/>
        </w:rPr>
        <w:t>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>услуги в соответствующем финансовом году.</w:t>
      </w:r>
    </w:p>
    <w:p w:rsidR="001C653C" w:rsidRPr="007739CE" w:rsidRDefault="001C653C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Стоимость (цена, тариф) </w:t>
      </w:r>
      <w:r w:rsidRPr="007739C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7739CE">
        <w:rPr>
          <w:rFonts w:ascii="Times New Roman" w:hAnsi="Times New Roman" w:cs="Times New Roman"/>
          <w:sz w:val="20"/>
          <w:szCs w:val="20"/>
        </w:rPr>
        <w:t xml:space="preserve">-ого вида 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Pr="007739CE">
        <w:rPr>
          <w:rFonts w:ascii="Times New Roman" w:hAnsi="Times New Roman" w:cs="Times New Roman"/>
          <w:sz w:val="20"/>
          <w:szCs w:val="20"/>
        </w:rPr>
        <w:t xml:space="preserve">недвижимого имущества, учитываемого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Pr="007739CE">
        <w:rPr>
          <w:rFonts w:ascii="Times New Roman" w:hAnsi="Times New Roman" w:cs="Times New Roman"/>
          <w:sz w:val="20"/>
          <w:szCs w:val="20"/>
        </w:rPr>
        <w:t xml:space="preserve">базового норматива затрат на общехозяйственные нужды на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130BCB" w:rsidRPr="007739CE">
        <w:rPr>
          <w:rFonts w:ascii="Times New Roman" w:hAnsi="Times New Roman" w:cs="Times New Roman"/>
          <w:sz w:val="20"/>
          <w:szCs w:val="20"/>
        </w:rPr>
        <w:t>.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В составе затрат 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на содержание объектов недвижимого имущества, необходимого для выполнения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 задания (в том числе затраты на арендные платежи), </w:t>
      </w:r>
      <w:r w:rsidRPr="007739CE">
        <w:rPr>
          <w:rFonts w:ascii="Times New Roman" w:hAnsi="Times New Roman" w:cs="Times New Roman"/>
          <w:sz w:val="20"/>
          <w:szCs w:val="20"/>
        </w:rPr>
        <w:t>учитыва</w:t>
      </w:r>
      <w:r w:rsidR="00C85020" w:rsidRPr="007739CE">
        <w:rPr>
          <w:rFonts w:ascii="Times New Roman" w:hAnsi="Times New Roman" w:cs="Times New Roman"/>
          <w:sz w:val="20"/>
          <w:szCs w:val="20"/>
        </w:rPr>
        <w:t>ю</w:t>
      </w:r>
      <w:r w:rsidRPr="007739CE">
        <w:rPr>
          <w:rFonts w:ascii="Times New Roman" w:hAnsi="Times New Roman" w:cs="Times New Roman"/>
          <w:sz w:val="20"/>
          <w:szCs w:val="20"/>
        </w:rPr>
        <w:t>тся</w:t>
      </w:r>
      <w:r w:rsidR="00540424" w:rsidRPr="007739CE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Pr="007739CE">
        <w:rPr>
          <w:rFonts w:ascii="Times New Roman" w:hAnsi="Times New Roman" w:cs="Times New Roman"/>
          <w:sz w:val="20"/>
          <w:szCs w:val="20"/>
        </w:rPr>
        <w:t xml:space="preserve">натуральные нормы потребления </w:t>
      </w:r>
      <w:r w:rsidR="00540424" w:rsidRPr="007739CE">
        <w:rPr>
          <w:rFonts w:ascii="Times New Roman" w:hAnsi="Times New Roman" w:cs="Times New Roman"/>
          <w:sz w:val="20"/>
          <w:szCs w:val="20"/>
        </w:rPr>
        <w:t xml:space="preserve">вида </w:t>
      </w:r>
      <w:r w:rsidRPr="007739CE">
        <w:rPr>
          <w:rFonts w:ascii="Times New Roman" w:hAnsi="Times New Roman" w:cs="Times New Roman"/>
          <w:sz w:val="20"/>
          <w:szCs w:val="20"/>
        </w:rPr>
        <w:t>работ/услуг по содержанию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 объектов</w:t>
      </w:r>
      <w:r w:rsidRPr="007739CE">
        <w:rPr>
          <w:rFonts w:ascii="Times New Roman" w:hAnsi="Times New Roman" w:cs="Times New Roman"/>
          <w:sz w:val="20"/>
          <w:szCs w:val="20"/>
        </w:rPr>
        <w:t xml:space="preserve"> недвижимого имущества</w:t>
      </w:r>
      <w:r w:rsidR="004010F6" w:rsidRPr="007739CE">
        <w:rPr>
          <w:rFonts w:ascii="Times New Roman" w:hAnsi="Times New Roman" w:cs="Times New Roman"/>
          <w:sz w:val="20"/>
          <w:szCs w:val="20"/>
        </w:rPr>
        <w:t xml:space="preserve"> в соответствии со значениями натуральных норм, </w:t>
      </w:r>
      <w:r w:rsidR="001C584E" w:rsidRPr="007739CE">
        <w:rPr>
          <w:rFonts w:ascii="Times New Roman" w:hAnsi="Times New Roman" w:cs="Times New Roman"/>
          <w:sz w:val="20"/>
          <w:szCs w:val="20"/>
        </w:rPr>
        <w:t>в том числе</w:t>
      </w:r>
      <w:r w:rsidRPr="007739CE">
        <w:rPr>
          <w:rFonts w:ascii="Times New Roman" w:hAnsi="Times New Roman" w:cs="Times New Roman"/>
          <w:sz w:val="20"/>
          <w:szCs w:val="20"/>
        </w:rPr>
        <w:t>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-</w:t>
      </w:r>
      <w:r w:rsidR="00C85020" w:rsidRPr="007739CE">
        <w:rPr>
          <w:rFonts w:ascii="Times New Roman" w:hAnsi="Times New Roman" w:cs="Times New Roman"/>
          <w:sz w:val="20"/>
          <w:szCs w:val="20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на техническое обслуживание и регламентно-профилактический ремонт систем охранно-тревожной сигнализации;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проведение текущего ремонта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содержание прилегающей территории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="00A725C9" w:rsidRPr="007739CE">
        <w:rPr>
          <w:rFonts w:ascii="Times New Roman" w:hAnsi="Times New Roman" w:cs="Times New Roman"/>
          <w:color w:val="000000"/>
          <w:sz w:val="20"/>
          <w:szCs w:val="20"/>
        </w:rPr>
        <w:t>на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обслуживани</w:t>
      </w:r>
      <w:r w:rsidR="00A725C9" w:rsidRPr="007739C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и уборк</w:t>
      </w:r>
      <w:r w:rsidR="00A725C9" w:rsidRPr="007739C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помещения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вывоз твердых бытовых отходов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лифтов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B0467A" w:rsidRPr="007739CE" w:rsidRDefault="00B0467A" w:rsidP="00EE3C79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водонапорной насосной станции пожаротушения;</w:t>
      </w:r>
    </w:p>
    <w:p w:rsidR="00B0467A" w:rsidRPr="007739CE" w:rsidRDefault="00B0467A" w:rsidP="00EE3C79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</w:t>
      </w:r>
      <w:r w:rsidR="000E1499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отопительной системы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, в том числе на подготовку отопительной системы к зимнему сезону, индивидуального теплового пункта;</w:t>
      </w:r>
    </w:p>
    <w:p w:rsidR="00B0467A" w:rsidRPr="007739CE" w:rsidRDefault="00B0467A" w:rsidP="00EE3C79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на 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C8502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="00A725C9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на 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другие виды 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="00473570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недвижимого имущества (Приложение 9).</w:t>
      </w:r>
    </w:p>
    <w:p w:rsidR="00B0467A" w:rsidRPr="007739CE" w:rsidRDefault="00B0467A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Затраты на содержание объектов особо ценного движимого имущества, необходимого д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ля выполнения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Pr="007739CE">
        <w:rPr>
          <w:rFonts w:ascii="Times New Roman" w:hAnsi="Times New Roman" w:cs="Times New Roman"/>
          <w:sz w:val="20"/>
          <w:szCs w:val="20"/>
        </w:rPr>
        <w:t>задания, рассчитываются по формуле: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6670D" w:rsidRPr="007739C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СОЦДИ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in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in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СОЦДИ</m:t>
                </m:r>
              </m:sup>
            </m:sSubSup>
          </m:e>
        </m:nary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, где: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in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СОЦДИ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натуральной нормы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потребления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-ого вида 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особо ценного движимого имущества, учитываемая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="00B0467A" w:rsidRPr="007739CE">
        <w:rPr>
          <w:rFonts w:ascii="Times New Roman" w:hAnsi="Times New Roman" w:cs="Times New Roman"/>
          <w:sz w:val="20"/>
          <w:szCs w:val="20"/>
        </w:rPr>
        <w:t>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345448" w:rsidRPr="007739CE">
        <w:rPr>
          <w:rFonts w:ascii="Times New Roman" w:hAnsi="Times New Roman" w:cs="Times New Roman"/>
          <w:sz w:val="20"/>
          <w:szCs w:val="20"/>
        </w:rPr>
        <w:t xml:space="preserve"> (далее – натуральная норма потребления вида 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="00345448" w:rsidRPr="007739CE">
        <w:rPr>
          <w:rFonts w:ascii="Times New Roman" w:hAnsi="Times New Roman" w:cs="Times New Roman"/>
          <w:sz w:val="20"/>
          <w:szCs w:val="20"/>
        </w:rPr>
        <w:t>особо ценного движимого имущества)</w:t>
      </w:r>
      <w:r w:rsidR="00B0467A" w:rsidRPr="007739CE">
        <w:rPr>
          <w:rFonts w:ascii="Times New Roman" w:hAnsi="Times New Roman" w:cs="Times New Roman"/>
          <w:sz w:val="20"/>
          <w:szCs w:val="20"/>
        </w:rPr>
        <w:t>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in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СОЦДИ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стоимость (цена, тариф)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-ого вида 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особо ценного движимого имущества, учитываемого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="00B0467A" w:rsidRPr="007739CE">
        <w:rPr>
          <w:rFonts w:ascii="Times New Roman" w:hAnsi="Times New Roman" w:cs="Times New Roman"/>
          <w:sz w:val="20"/>
          <w:szCs w:val="20"/>
        </w:rPr>
        <w:t>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>услуги в соответствующем финансовом году.</w:t>
      </w:r>
    </w:p>
    <w:p w:rsidR="001C653C" w:rsidRPr="007739CE" w:rsidRDefault="001C653C" w:rsidP="00EE3C7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lastRenderedPageBreak/>
        <w:t xml:space="preserve">Стоимость (цена, тариф) </w:t>
      </w:r>
      <w:r w:rsidRPr="007739C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739CE">
        <w:rPr>
          <w:rFonts w:ascii="Times New Roman" w:hAnsi="Times New Roman" w:cs="Times New Roman"/>
          <w:sz w:val="20"/>
          <w:szCs w:val="20"/>
        </w:rPr>
        <w:t xml:space="preserve">-ого вида 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Pr="007739CE">
        <w:rPr>
          <w:rFonts w:ascii="Times New Roman" w:hAnsi="Times New Roman" w:cs="Times New Roman"/>
          <w:sz w:val="20"/>
          <w:szCs w:val="20"/>
        </w:rPr>
        <w:t xml:space="preserve">особо ценного движимого имущества, учитываемого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Pr="007739CE">
        <w:rPr>
          <w:rFonts w:ascii="Times New Roman" w:hAnsi="Times New Roman" w:cs="Times New Roman"/>
          <w:sz w:val="20"/>
          <w:szCs w:val="20"/>
        </w:rPr>
        <w:t xml:space="preserve">базового норматива затрат на общехозяйственные нужды на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 определяется в соответствии с положениями пункта 2</w:t>
      </w:r>
      <w:r w:rsidR="00FB72D1" w:rsidRPr="007739CE">
        <w:rPr>
          <w:rFonts w:ascii="Times New Roman" w:hAnsi="Times New Roman" w:cs="Times New Roman"/>
          <w:sz w:val="20"/>
          <w:szCs w:val="20"/>
        </w:rPr>
        <w:t>6</w:t>
      </w:r>
      <w:r w:rsidRPr="007739CE">
        <w:rPr>
          <w:rFonts w:ascii="Times New Roman" w:hAnsi="Times New Roman" w:cs="Times New Roman"/>
          <w:sz w:val="20"/>
          <w:szCs w:val="20"/>
        </w:rPr>
        <w:t xml:space="preserve"> настоящих Общих требований.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В составе затрат 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на содержание объектов особо ценного движимого имущества, необходимого для выполнения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муниципального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 задания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учитыва</w:t>
      </w:r>
      <w:r w:rsidR="00345448" w:rsidRPr="007739CE">
        <w:rPr>
          <w:rFonts w:ascii="Times New Roman" w:hAnsi="Times New Roman" w:cs="Times New Roman"/>
          <w:sz w:val="20"/>
          <w:szCs w:val="20"/>
        </w:rPr>
        <w:t>ю</w:t>
      </w:r>
      <w:r w:rsidRPr="007739CE">
        <w:rPr>
          <w:rFonts w:ascii="Times New Roman" w:hAnsi="Times New Roman" w:cs="Times New Roman"/>
          <w:sz w:val="20"/>
          <w:szCs w:val="20"/>
        </w:rPr>
        <w:t xml:space="preserve">тся </w:t>
      </w:r>
      <w:r w:rsidR="00345448" w:rsidRPr="007739CE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Pr="007739CE">
        <w:rPr>
          <w:rFonts w:ascii="Times New Roman" w:hAnsi="Times New Roman" w:cs="Times New Roman"/>
          <w:sz w:val="20"/>
          <w:szCs w:val="20"/>
        </w:rPr>
        <w:t xml:space="preserve">натуральные нормы потребления </w:t>
      </w:r>
      <w:r w:rsidR="00345448" w:rsidRPr="007739CE">
        <w:rPr>
          <w:rFonts w:ascii="Times New Roman" w:hAnsi="Times New Roman" w:cs="Times New Roman"/>
          <w:sz w:val="20"/>
          <w:szCs w:val="20"/>
        </w:rPr>
        <w:t xml:space="preserve">вида </w:t>
      </w:r>
      <w:r w:rsidRPr="007739CE">
        <w:rPr>
          <w:rFonts w:ascii="Times New Roman" w:hAnsi="Times New Roman" w:cs="Times New Roman"/>
          <w:sz w:val="20"/>
          <w:szCs w:val="20"/>
        </w:rPr>
        <w:t xml:space="preserve">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Pr="007739CE">
        <w:rPr>
          <w:rFonts w:ascii="Times New Roman" w:hAnsi="Times New Roman" w:cs="Times New Roman"/>
          <w:sz w:val="20"/>
          <w:szCs w:val="20"/>
        </w:rPr>
        <w:t>особо ценного движимого имущества</w:t>
      </w:r>
      <w:r w:rsidR="00A725C9" w:rsidRPr="007739CE">
        <w:rPr>
          <w:rFonts w:ascii="Times New Roman" w:hAnsi="Times New Roman" w:cs="Times New Roman"/>
          <w:sz w:val="20"/>
          <w:szCs w:val="20"/>
        </w:rPr>
        <w:t xml:space="preserve"> в соответствии со значениями натуральных </w:t>
      </w:r>
      <w:r w:rsidR="00404D30" w:rsidRPr="007739CE">
        <w:rPr>
          <w:rFonts w:ascii="Times New Roman" w:hAnsi="Times New Roman" w:cs="Times New Roman"/>
          <w:sz w:val="20"/>
          <w:szCs w:val="20"/>
        </w:rPr>
        <w:t>норм, в</w:t>
      </w:r>
      <w:r w:rsidR="001C584E" w:rsidRPr="007739CE">
        <w:rPr>
          <w:rFonts w:ascii="Times New Roman" w:hAnsi="Times New Roman" w:cs="Times New Roman"/>
          <w:sz w:val="20"/>
          <w:szCs w:val="20"/>
        </w:rPr>
        <w:t xml:space="preserve"> том числе</w:t>
      </w:r>
      <w:r w:rsidRPr="007739CE">
        <w:rPr>
          <w:rFonts w:ascii="Times New Roman" w:hAnsi="Times New Roman" w:cs="Times New Roman"/>
          <w:sz w:val="20"/>
          <w:szCs w:val="20"/>
        </w:rPr>
        <w:t>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-</w:t>
      </w:r>
      <w:r w:rsidR="00345448" w:rsidRPr="007739CE">
        <w:rPr>
          <w:rFonts w:ascii="Times New Roman" w:hAnsi="Times New Roman" w:cs="Times New Roman"/>
          <w:sz w:val="20"/>
          <w:szCs w:val="20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на 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техническое обслуживание и ремонт транспортных средств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45448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дизельных генераторных установок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45448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системы газового пожаротушения</w:t>
      </w:r>
      <w:r w:rsidR="000E1499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и систем пожарной сигнализации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45448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систем кондиционирования и вентиляции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45448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систем контроля и управления доступом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45448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систем автоматического диспетчерского управления;</w:t>
      </w:r>
    </w:p>
    <w:p w:rsidR="00B0467A" w:rsidRPr="007739CE" w:rsidRDefault="00B0467A" w:rsidP="00EE3C79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45448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 техническое обслуживание и регламентно-профилактический ремонт систем видеонаблюдения;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345448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="00A725C9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на 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другие виды работ/услуг по содержанию </w:t>
      </w:r>
      <w:r w:rsidR="004B0795" w:rsidRPr="007739CE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Pr="007739CE">
        <w:rPr>
          <w:rFonts w:ascii="Times New Roman" w:hAnsi="Times New Roman" w:cs="Times New Roman"/>
          <w:sz w:val="20"/>
          <w:szCs w:val="20"/>
        </w:rPr>
        <w:t>особо ценного движимого имущества</w:t>
      </w:r>
      <w:r w:rsidR="0026670D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 (Приложение 10).</w:t>
      </w:r>
    </w:p>
    <w:p w:rsidR="00B0467A" w:rsidRPr="001F51E3" w:rsidRDefault="00B0467A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 xml:space="preserve">Затраты на приобретение услуг </w:t>
      </w:r>
      <w:r w:rsidR="00DC6EE6" w:rsidRPr="001F51E3">
        <w:rPr>
          <w:rFonts w:ascii="Times New Roman" w:hAnsi="Times New Roman" w:cs="Times New Roman"/>
          <w:sz w:val="20"/>
          <w:szCs w:val="20"/>
        </w:rPr>
        <w:t xml:space="preserve">связи для i-ой </w:t>
      </w:r>
      <w:r w:rsidR="00EF4A87" w:rsidRPr="001F51E3">
        <w:rPr>
          <w:rFonts w:ascii="Times New Roman" w:hAnsi="Times New Roman" w:cs="Times New Roman"/>
          <w:sz w:val="20"/>
          <w:szCs w:val="20"/>
        </w:rPr>
        <w:t>муниципальной</w:t>
      </w:r>
      <w:r w:rsidRPr="001F51E3">
        <w:rPr>
          <w:rFonts w:ascii="Times New Roman" w:hAnsi="Times New Roman" w:cs="Times New Roman"/>
          <w:sz w:val="20"/>
          <w:szCs w:val="20"/>
        </w:rPr>
        <w:t>услуги рассчитываются по</w:t>
      </w:r>
      <w:r w:rsidR="00C94CF9" w:rsidRPr="001F51E3">
        <w:rPr>
          <w:rFonts w:ascii="Times New Roman" w:hAnsi="Times New Roman" w:cs="Times New Roman"/>
          <w:sz w:val="20"/>
          <w:szCs w:val="20"/>
        </w:rPr>
        <w:t xml:space="preserve"> следующей</w:t>
      </w:r>
      <w:r w:rsidRPr="001F51E3">
        <w:rPr>
          <w:rFonts w:ascii="Times New Roman" w:hAnsi="Times New Roman" w:cs="Times New Roman"/>
          <w:sz w:val="20"/>
          <w:szCs w:val="20"/>
        </w:rPr>
        <w:t xml:space="preserve"> формуле:</w:t>
      </w:r>
    </w:p>
    <w:p w:rsidR="00B0467A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(1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УС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p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ip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ip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УС</m:t>
                </m:r>
              </m:sup>
            </m:sSubSup>
          </m:e>
        </m:nary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ip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УС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натуральной нормы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потребления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-ой услуги связи, учитываемая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базового норматива затрат на общехозяйственные нужды на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BC3822" w:rsidRPr="007739CE">
        <w:rPr>
          <w:rFonts w:ascii="Times New Roman" w:hAnsi="Times New Roman" w:cs="Times New Roman"/>
          <w:sz w:val="20"/>
          <w:szCs w:val="20"/>
        </w:rPr>
        <w:t xml:space="preserve"> (далее – натуральная норма потребления услуги связи)</w:t>
      </w:r>
      <w:r w:rsidR="00B0467A" w:rsidRPr="007739CE">
        <w:rPr>
          <w:rFonts w:ascii="Times New Roman" w:hAnsi="Times New Roman" w:cs="Times New Roman"/>
          <w:sz w:val="20"/>
          <w:szCs w:val="20"/>
        </w:rPr>
        <w:t>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ip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УС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стоимость (цена, тариф)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-ой услуги связи, учитываемой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при расчете </w:t>
      </w:r>
      <w:r w:rsidR="00B0467A" w:rsidRPr="007739CE">
        <w:rPr>
          <w:rFonts w:ascii="Times New Roman" w:hAnsi="Times New Roman" w:cs="Times New Roman"/>
          <w:sz w:val="20"/>
          <w:szCs w:val="20"/>
        </w:rPr>
        <w:t>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 услуги в соответствующем финансовом году.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В составе затрат 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на приобретение услуг связи для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учитыва</w:t>
      </w:r>
      <w:r w:rsidR="00BC3822" w:rsidRPr="007739CE">
        <w:rPr>
          <w:rFonts w:ascii="Times New Roman" w:hAnsi="Times New Roman" w:cs="Times New Roman"/>
          <w:sz w:val="20"/>
          <w:szCs w:val="20"/>
        </w:rPr>
        <w:t>ю</w:t>
      </w:r>
      <w:r w:rsidRPr="007739CE">
        <w:rPr>
          <w:rFonts w:ascii="Times New Roman" w:hAnsi="Times New Roman" w:cs="Times New Roman"/>
          <w:sz w:val="20"/>
          <w:szCs w:val="20"/>
        </w:rPr>
        <w:t xml:space="preserve">тся </w:t>
      </w:r>
      <w:r w:rsidR="00BC3822" w:rsidRPr="007739CE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Pr="007739CE">
        <w:rPr>
          <w:rFonts w:ascii="Times New Roman" w:hAnsi="Times New Roman" w:cs="Times New Roman"/>
          <w:sz w:val="20"/>
          <w:szCs w:val="20"/>
        </w:rPr>
        <w:t>натуральные нормы потребления услуг связи</w:t>
      </w:r>
      <w:r w:rsidR="00A725C9" w:rsidRPr="007739CE">
        <w:rPr>
          <w:rFonts w:ascii="Times New Roman" w:hAnsi="Times New Roman" w:cs="Times New Roman"/>
          <w:sz w:val="20"/>
          <w:szCs w:val="20"/>
        </w:rPr>
        <w:t xml:space="preserve"> в соответствии со значениями натуральных норм, </w:t>
      </w:r>
      <w:r w:rsidR="001C584E" w:rsidRPr="007739CE">
        <w:rPr>
          <w:rFonts w:ascii="Times New Roman" w:hAnsi="Times New Roman" w:cs="Times New Roman"/>
          <w:sz w:val="20"/>
          <w:szCs w:val="20"/>
        </w:rPr>
        <w:t>в том числе</w:t>
      </w:r>
      <w:r w:rsidRPr="007739CE">
        <w:rPr>
          <w:rFonts w:ascii="Times New Roman" w:hAnsi="Times New Roman" w:cs="Times New Roman"/>
          <w:sz w:val="20"/>
          <w:szCs w:val="20"/>
        </w:rPr>
        <w:t>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-</w:t>
      </w:r>
      <w:r w:rsidR="00BC3822" w:rsidRPr="007739CE">
        <w:rPr>
          <w:rFonts w:ascii="Times New Roman" w:hAnsi="Times New Roman" w:cs="Times New Roman"/>
          <w:sz w:val="20"/>
          <w:szCs w:val="20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стационарной связи;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BC3822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сотовой связи;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BC3822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подключения к сети 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Интернет для планшетного компьютера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BC3822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подключения к сети 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Интернет для стационарного компьютера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BC3822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="00FF5327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иных услуг связи (Приложение 11).</w:t>
      </w:r>
    </w:p>
    <w:p w:rsidR="00B0467A" w:rsidRPr="001F51E3" w:rsidRDefault="00B0467A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 xml:space="preserve">Затраты на приобретение транспортных </w:t>
      </w:r>
      <w:r w:rsidR="00DC6EE6" w:rsidRPr="001F51E3">
        <w:rPr>
          <w:rFonts w:ascii="Times New Roman" w:hAnsi="Times New Roman" w:cs="Times New Roman"/>
          <w:sz w:val="20"/>
          <w:szCs w:val="20"/>
        </w:rPr>
        <w:t xml:space="preserve">услуг для i-ой </w:t>
      </w:r>
      <w:r w:rsidR="00EF4A87" w:rsidRPr="001F51E3">
        <w:rPr>
          <w:rFonts w:ascii="Times New Roman" w:hAnsi="Times New Roman" w:cs="Times New Roman"/>
          <w:sz w:val="20"/>
          <w:szCs w:val="20"/>
        </w:rPr>
        <w:t>муниципальной</w:t>
      </w:r>
      <w:r w:rsidRPr="001F51E3">
        <w:rPr>
          <w:rFonts w:ascii="Times New Roman" w:hAnsi="Times New Roman" w:cs="Times New Roman"/>
          <w:sz w:val="20"/>
          <w:szCs w:val="20"/>
        </w:rPr>
        <w:t xml:space="preserve">услуги рассчитываются по </w:t>
      </w:r>
      <w:r w:rsidR="00C94CF9" w:rsidRPr="001F51E3">
        <w:rPr>
          <w:rFonts w:ascii="Times New Roman" w:hAnsi="Times New Roman" w:cs="Times New Roman"/>
          <w:sz w:val="20"/>
          <w:szCs w:val="20"/>
        </w:rPr>
        <w:t xml:space="preserve">следующей </w:t>
      </w:r>
      <w:r w:rsidRPr="001F51E3">
        <w:rPr>
          <w:rFonts w:ascii="Times New Roman" w:hAnsi="Times New Roman" w:cs="Times New Roman"/>
          <w:sz w:val="20"/>
          <w:szCs w:val="20"/>
        </w:rPr>
        <w:t>формуле:</w:t>
      </w:r>
    </w:p>
    <w:p w:rsidR="00B0467A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(1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ТУ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r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ir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ТУ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ir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ТУ</m:t>
                </m:r>
              </m:sup>
            </m:sSubSup>
          </m:e>
        </m:nary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ir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ТУ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</w:t>
      </w:r>
      <w:r w:rsidR="0060128A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значение натуральной нормы 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потребления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-ой транспортной услуги, учитываемая </w:t>
      </w:r>
      <w:r w:rsidR="00AF517D" w:rsidRPr="007739CE">
        <w:rPr>
          <w:rFonts w:ascii="Times New Roman" w:hAnsi="Times New Roman" w:cs="Times New Roman"/>
          <w:sz w:val="20"/>
          <w:szCs w:val="20"/>
        </w:rPr>
        <w:t>при расчете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 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>услуги</w:t>
      </w:r>
      <w:r w:rsidR="00BC3822" w:rsidRPr="007739CE">
        <w:rPr>
          <w:rFonts w:ascii="Times New Roman" w:hAnsi="Times New Roman" w:cs="Times New Roman"/>
          <w:sz w:val="20"/>
          <w:szCs w:val="20"/>
        </w:rPr>
        <w:t xml:space="preserve"> (далее – натуральная норма потребления транспортной услуги)</w:t>
      </w:r>
      <w:r w:rsidR="00B0467A" w:rsidRPr="007739CE">
        <w:rPr>
          <w:rFonts w:ascii="Times New Roman" w:hAnsi="Times New Roman" w:cs="Times New Roman"/>
          <w:sz w:val="20"/>
          <w:szCs w:val="20"/>
        </w:rPr>
        <w:t>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ir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ТУ</m:t>
            </m:r>
          </m:sup>
        </m:sSubSup>
      </m:oMath>
      <w:r w:rsidR="00B0467A" w:rsidRPr="007739CE">
        <w:rPr>
          <w:rFonts w:ascii="Times New Roman" w:hAnsi="Times New Roman" w:cs="Times New Roman"/>
          <w:sz w:val="20"/>
          <w:szCs w:val="20"/>
        </w:rPr>
        <w:t xml:space="preserve"> – стоимость (цена, тариф) </w:t>
      </w:r>
      <w:r w:rsidR="00B0467A" w:rsidRPr="007739CE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-ой транспортной услуги, учитываемой </w:t>
      </w:r>
      <w:r w:rsidR="00AF517D" w:rsidRPr="007739CE">
        <w:rPr>
          <w:rFonts w:ascii="Times New Roman" w:hAnsi="Times New Roman" w:cs="Times New Roman"/>
          <w:sz w:val="20"/>
          <w:szCs w:val="20"/>
        </w:rPr>
        <w:t>при расчете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 базового норматива затрат на общехозяйственные нужды на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B0467A" w:rsidRPr="007739CE">
        <w:rPr>
          <w:rFonts w:ascii="Times New Roman" w:hAnsi="Times New Roman" w:cs="Times New Roman"/>
          <w:sz w:val="20"/>
          <w:szCs w:val="20"/>
        </w:rPr>
        <w:t xml:space="preserve"> услуги в соответствующем финансовом году.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В составе затрат 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на приобретение транспортных услуг для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="00C1244D" w:rsidRPr="007739CE">
        <w:rPr>
          <w:rFonts w:ascii="Times New Roman" w:hAnsi="Times New Roman" w:cs="Times New Roman"/>
          <w:sz w:val="20"/>
          <w:szCs w:val="20"/>
        </w:rPr>
        <w:t xml:space="preserve"> услуги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учитыва</w:t>
      </w:r>
      <w:r w:rsidR="007F31AC" w:rsidRPr="007739CE">
        <w:rPr>
          <w:rFonts w:ascii="Times New Roman" w:hAnsi="Times New Roman" w:cs="Times New Roman"/>
          <w:sz w:val="20"/>
          <w:szCs w:val="20"/>
        </w:rPr>
        <w:t>ю</w:t>
      </w:r>
      <w:r w:rsidRPr="007739CE">
        <w:rPr>
          <w:rFonts w:ascii="Times New Roman" w:hAnsi="Times New Roman" w:cs="Times New Roman"/>
          <w:sz w:val="20"/>
          <w:szCs w:val="20"/>
        </w:rPr>
        <w:t>тся</w:t>
      </w:r>
      <w:r w:rsidR="007F31AC" w:rsidRPr="007739CE">
        <w:rPr>
          <w:rFonts w:ascii="Times New Roman" w:hAnsi="Times New Roman" w:cs="Times New Roman"/>
          <w:sz w:val="20"/>
          <w:szCs w:val="20"/>
        </w:rPr>
        <w:t xml:space="preserve"> следующие</w:t>
      </w:r>
      <w:r w:rsidRPr="007739CE">
        <w:rPr>
          <w:rFonts w:ascii="Times New Roman" w:hAnsi="Times New Roman" w:cs="Times New Roman"/>
          <w:sz w:val="20"/>
          <w:szCs w:val="20"/>
        </w:rPr>
        <w:t xml:space="preserve"> натуральные нормы потребления транспортных услуг</w:t>
      </w:r>
      <w:r w:rsidR="00433325" w:rsidRPr="007739CE">
        <w:rPr>
          <w:rFonts w:ascii="Times New Roman" w:hAnsi="Times New Roman" w:cs="Times New Roman"/>
          <w:sz w:val="20"/>
          <w:szCs w:val="20"/>
        </w:rPr>
        <w:t xml:space="preserve"> в соответствии со значениями натуральных норм, </w:t>
      </w:r>
      <w:r w:rsidR="001C584E" w:rsidRPr="007739CE">
        <w:rPr>
          <w:rFonts w:ascii="Times New Roman" w:hAnsi="Times New Roman" w:cs="Times New Roman"/>
          <w:sz w:val="20"/>
          <w:szCs w:val="20"/>
        </w:rPr>
        <w:t>в том числе</w:t>
      </w:r>
      <w:r w:rsidRPr="007739CE">
        <w:rPr>
          <w:rFonts w:ascii="Times New Roman" w:hAnsi="Times New Roman" w:cs="Times New Roman"/>
          <w:sz w:val="20"/>
          <w:szCs w:val="20"/>
        </w:rPr>
        <w:t>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-</w:t>
      </w:r>
      <w:r w:rsidR="007F31AC" w:rsidRPr="007739CE">
        <w:rPr>
          <w:rFonts w:ascii="Times New Roman" w:hAnsi="Times New Roman" w:cs="Times New Roman"/>
          <w:sz w:val="20"/>
          <w:szCs w:val="20"/>
        </w:rPr>
        <w:t>  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доставки грузов;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7F31AC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>найма транспортных средств</w:t>
      </w: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;</w:t>
      </w:r>
    </w:p>
    <w:p w:rsidR="00B0467A" w:rsidRPr="007739CE" w:rsidRDefault="00B0467A" w:rsidP="00EE3C79">
      <w:pPr>
        <w:widowControl w:val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-</w:t>
      </w:r>
      <w:r w:rsidR="007F31AC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  </w:t>
      </w:r>
      <w:r w:rsidR="00151912" w:rsidRPr="007739CE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>иных транспортных услуг (Приложение 12).</w:t>
      </w:r>
    </w:p>
    <w:p w:rsidR="00AF517D" w:rsidRPr="007739CE" w:rsidRDefault="00B0467A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Затраты на оплату труда </w:t>
      </w:r>
      <w:r w:rsidR="00DE0B18" w:rsidRPr="007739CE">
        <w:rPr>
          <w:rFonts w:ascii="Times New Roman" w:hAnsi="Times New Roman" w:cs="Times New Roman"/>
          <w:sz w:val="20"/>
          <w:szCs w:val="20"/>
        </w:rPr>
        <w:t>с</w:t>
      </w:r>
      <w:r w:rsidRPr="007739CE">
        <w:rPr>
          <w:rFonts w:ascii="Times New Roman" w:hAnsi="Times New Roman" w:cs="Times New Roman"/>
          <w:sz w:val="20"/>
          <w:szCs w:val="20"/>
        </w:rPr>
        <w:t xml:space="preserve"> начисления</w:t>
      </w:r>
      <w:r w:rsidR="00DE0B18" w:rsidRPr="007739CE">
        <w:rPr>
          <w:rFonts w:ascii="Times New Roman" w:hAnsi="Times New Roman" w:cs="Times New Roman"/>
          <w:sz w:val="20"/>
          <w:szCs w:val="20"/>
        </w:rPr>
        <w:t>ми</w:t>
      </w:r>
      <w:r w:rsidRPr="007739CE">
        <w:rPr>
          <w:rFonts w:ascii="Times New Roman" w:hAnsi="Times New Roman" w:cs="Times New Roman"/>
          <w:sz w:val="20"/>
          <w:szCs w:val="20"/>
        </w:rPr>
        <w:t xml:space="preserve"> на выплаты по оплате труда работников, которые не принимают непосредственного учас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тия в оказании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</w:t>
      </w:r>
      <w:r w:rsidR="00A51072" w:rsidRPr="007739CE">
        <w:rPr>
          <w:rFonts w:ascii="Times New Roman" w:hAnsi="Times New Roman" w:cs="Times New Roman"/>
          <w:sz w:val="20"/>
          <w:szCs w:val="20"/>
        </w:rPr>
        <w:t>рассчитываются</w:t>
      </w:r>
      <w:r w:rsidR="009A3B85" w:rsidRPr="007739CE">
        <w:rPr>
          <w:rFonts w:ascii="Times New Roman" w:hAnsi="Times New Roman" w:cs="Times New Roman"/>
          <w:sz w:val="20"/>
          <w:szCs w:val="20"/>
        </w:rPr>
        <w:t>по формуле:</w:t>
      </w:r>
    </w:p>
    <w:p w:rsidR="00B0467A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(1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ОТ2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u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iu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OT2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color w:val="000000"/>
            <w:sz w:val="20"/>
            <w:szCs w:val="20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общ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B0467A" w:rsidRPr="007739CE" w:rsidRDefault="00B0467A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34920" w:rsidRPr="007739CE" w:rsidRDefault="00604E26" w:rsidP="00EE3C79">
      <w:pPr>
        <w:jc w:val="both"/>
        <w:rPr>
          <w:rFonts w:ascii="Times New Roman" w:hAnsi="Times New Roman" w:cs="Times New Roman"/>
          <w:sz w:val="20"/>
          <w:szCs w:val="20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u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iu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OT2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общ</m:t>
                    </m:r>
                  </m:sup>
                </m:sSubSup>
              </m:e>
            </m:nary>
          </m:den>
        </m:f>
      </m:oMath>
      <w:r w:rsidR="00B0467A" w:rsidRPr="007739CE">
        <w:rPr>
          <w:rFonts w:ascii="Times New Roman" w:hAnsi="Times New Roman" w:cs="Times New Roman"/>
          <w:sz w:val="20"/>
          <w:szCs w:val="20"/>
        </w:rPr>
        <w:t>–</w:t>
      </w:r>
      <w:r w:rsidR="0023492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стоимость единицы времени использования (аренды) имущественного комплекса на оказание </w:t>
      </w:r>
      <w:r w:rsidR="00234920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23492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23492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 в части затрат на оплату труда и начисления на выплаты по оплате труда работников, которые не принимают непосредственного участия в оказании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23492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</w:t>
      </w:r>
      <w:r w:rsidR="00B0467A" w:rsidRPr="007739CE">
        <w:rPr>
          <w:rFonts w:ascii="Times New Roman" w:hAnsi="Times New Roman" w:cs="Times New Roman"/>
          <w:sz w:val="20"/>
          <w:szCs w:val="20"/>
        </w:rPr>
        <w:t>;</w:t>
      </w:r>
    </w:p>
    <w:p w:rsidR="00BB78B1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iu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OT2</m:t>
            </m:r>
          </m:sup>
        </m:sSubSup>
      </m:oMath>
      <w:r w:rsidR="00BB78B1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годовой фонд оплаты труда </w:t>
      </w:r>
      <w:r w:rsidR="00BB78B1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u</w:t>
      </w:r>
      <w:r w:rsidR="00BB78B1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штатной единицы работников, которые не принимают непосредственного участия в оказании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404D30" w:rsidRPr="007739CE">
        <w:rPr>
          <w:rFonts w:ascii="Times New Roman" w:hAnsi="Times New Roman" w:cs="Times New Roman"/>
          <w:color w:val="000000"/>
          <w:sz w:val="20"/>
          <w:szCs w:val="20"/>
        </w:rPr>
        <w:t>услуги (</w:t>
      </w:r>
      <w:r w:rsidR="00BB78B1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административно-управленческого, административно-хозяйственного, вспомогательного и иного персонала), для </w:t>
      </w:r>
      <w:r w:rsidR="00BB78B1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BB78B1" w:rsidRPr="007739CE">
        <w:rPr>
          <w:rFonts w:ascii="Times New Roman" w:hAnsi="Times New Roman" w:cs="Times New Roman"/>
          <w:color w:val="000000"/>
          <w:sz w:val="20"/>
          <w:szCs w:val="20"/>
        </w:rPr>
        <w:t>-ой услуги;</w:t>
      </w:r>
    </w:p>
    <w:p w:rsidR="00BB78B1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общ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 xml:space="preserve">- </m:t>
        </m:r>
      </m:oMath>
      <w:r w:rsidR="00AE686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общее полезное время использования имущественного комплекса в год на оказание </w:t>
      </w:r>
      <w:r w:rsidR="00AE6862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AE686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AE686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услуги;</w:t>
      </w:r>
    </w:p>
    <w:p w:rsidR="00AE6862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общ</m:t>
            </m:r>
          </m:sup>
        </m:sSubSup>
      </m:oMath>
      <w:r w:rsidR="00AE686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норма времени использования имущественного компле</w:t>
      </w:r>
      <w:r w:rsidR="000B4B27" w:rsidRPr="007739C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AE686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са на оказание </w:t>
      </w:r>
      <w:r w:rsidR="00AE6862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0B4B27" w:rsidRPr="007739CE">
        <w:rPr>
          <w:rFonts w:ascii="Times New Roman" w:hAnsi="Times New Roman" w:cs="Times New Roman"/>
          <w:color w:val="000000"/>
          <w:sz w:val="20"/>
          <w:szCs w:val="20"/>
        </w:rPr>
        <w:t>-ой услуги (Приложение 13).</w:t>
      </w:r>
    </w:p>
    <w:p w:rsidR="00AE6862" w:rsidRPr="007739CE" w:rsidRDefault="00AE6862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67A" w:rsidRPr="007739CE" w:rsidRDefault="00B0467A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Затраты на приобретение прочих </w:t>
      </w:r>
      <w:r w:rsidR="00246EAD" w:rsidRPr="007739CE">
        <w:rPr>
          <w:rFonts w:ascii="Times New Roman" w:hAnsi="Times New Roman" w:cs="Times New Roman"/>
          <w:sz w:val="20"/>
          <w:szCs w:val="20"/>
        </w:rPr>
        <w:t xml:space="preserve">работ и </w:t>
      </w:r>
      <w:r w:rsidRPr="007739CE">
        <w:rPr>
          <w:rFonts w:ascii="Times New Roman" w:hAnsi="Times New Roman" w:cs="Times New Roman"/>
          <w:sz w:val="20"/>
          <w:szCs w:val="20"/>
        </w:rPr>
        <w:t>услуг н</w:t>
      </w:r>
      <w:r w:rsidR="00DC6EE6" w:rsidRPr="007739CE">
        <w:rPr>
          <w:rFonts w:ascii="Times New Roman" w:hAnsi="Times New Roman" w:cs="Times New Roman"/>
          <w:sz w:val="20"/>
          <w:szCs w:val="20"/>
        </w:rPr>
        <w:t xml:space="preserve">а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 рассчитываются по формуле:</w:t>
      </w:r>
    </w:p>
    <w:p w:rsidR="00B0467A" w:rsidRPr="007739CE" w:rsidRDefault="007E60C4" w:rsidP="00EE3C7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>(1</w:t>
      </w:r>
      <w:r w:rsidR="002512E2" w:rsidRPr="007739CE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ПНЗ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v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iv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ПНЗ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color w:val="000000"/>
            <w:sz w:val="20"/>
            <w:szCs w:val="20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общ</m:t>
            </m:r>
          </m:sup>
        </m:sSubSup>
      </m:oMath>
      <w:r w:rsidR="00B0467A"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405850" w:rsidRPr="007739CE" w:rsidRDefault="00405850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5850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v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iv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ПНЗ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color w:val="000000"/>
            <w:sz w:val="20"/>
            <w:szCs w:val="20"/>
          </w:rPr>
          <m:t xml:space="preserve">- </m:t>
        </m:r>
      </m:oMath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стоимость единицы времени использования (аренды) имущественного комплекса учреждения на оказание 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 в части прочих нормативных затрат;</w:t>
      </w:r>
    </w:p>
    <w:p w:rsidR="00405850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v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ПНЗ</m:t>
            </m:r>
          </m:sup>
        </m:sSubSup>
      </m:oMath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 затраты на 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-ый вид прочих нормативных затрат, связанного с оказанием 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услуги;</w:t>
      </w:r>
    </w:p>
    <w:p w:rsidR="00405850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общ</m:t>
            </m:r>
          </m:sup>
        </m:sSubSup>
      </m:oMath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общее полезное время использования имущественного комплекса в год на оказание 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услуги;</w:t>
      </w:r>
    </w:p>
    <w:p w:rsidR="00B0467A" w:rsidRPr="007739CE" w:rsidRDefault="00604E26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общ</m:t>
            </m:r>
          </m:sup>
        </m:sSubSup>
      </m:oMath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норма времени использования имущественного комплекса на оказание 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="00405850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 (Приложение 14).</w:t>
      </w:r>
    </w:p>
    <w:p w:rsidR="006A7704" w:rsidRPr="007739CE" w:rsidRDefault="00066F77" w:rsidP="00EE3C79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Стоимость (цена, тариф) материальных запасов</w:t>
      </w:r>
      <w:r w:rsidR="00A84E27" w:rsidRPr="007739CE">
        <w:rPr>
          <w:rFonts w:ascii="Times New Roman" w:hAnsi="Times New Roman" w:cs="Times New Roman"/>
          <w:sz w:val="20"/>
          <w:szCs w:val="20"/>
        </w:rPr>
        <w:t>,</w:t>
      </w:r>
      <w:r w:rsidRPr="007739CE">
        <w:rPr>
          <w:rFonts w:ascii="Times New Roman" w:hAnsi="Times New Roman" w:cs="Times New Roman"/>
          <w:sz w:val="20"/>
          <w:szCs w:val="20"/>
        </w:rPr>
        <w:t xml:space="preserve"> особо ценного движимого имущества, работ и услуг, учитываемых при определении базового норматива затрат на оказание i-ой </w:t>
      </w:r>
      <w:r w:rsidR="00EF4A87" w:rsidRPr="007739CE">
        <w:rPr>
          <w:rFonts w:ascii="Times New Roman" w:hAnsi="Times New Roman" w:cs="Times New Roman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sz w:val="20"/>
          <w:szCs w:val="20"/>
        </w:rPr>
        <w:t xml:space="preserve"> услуги, определяется на основании информации о рыночных ценах (тарифах) на идентичные планируемым к приобретению материальные запасы</w:t>
      </w:r>
      <w:r w:rsidR="00A84E27" w:rsidRPr="007739CE">
        <w:rPr>
          <w:rFonts w:ascii="Times New Roman" w:hAnsi="Times New Roman" w:cs="Times New Roman"/>
          <w:sz w:val="20"/>
          <w:szCs w:val="20"/>
        </w:rPr>
        <w:t>,</w:t>
      </w:r>
      <w:r w:rsidRPr="007739CE">
        <w:rPr>
          <w:rFonts w:ascii="Times New Roman" w:hAnsi="Times New Roman" w:cs="Times New Roman"/>
          <w:sz w:val="20"/>
          <w:szCs w:val="20"/>
        </w:rPr>
        <w:t xml:space="preserve"> объекты особо ценного движимого имущества, работы и услуги</w:t>
      </w:r>
      <w:r w:rsidR="00AF517D" w:rsidRPr="007739CE">
        <w:rPr>
          <w:rFonts w:ascii="Times New Roman" w:hAnsi="Times New Roman" w:cs="Times New Roman"/>
          <w:sz w:val="20"/>
          <w:szCs w:val="20"/>
        </w:rPr>
        <w:t>, а</w:t>
      </w:r>
      <w:r w:rsidRPr="007739CE">
        <w:rPr>
          <w:rFonts w:ascii="Times New Roman" w:hAnsi="Times New Roman" w:cs="Times New Roman"/>
          <w:sz w:val="20"/>
          <w:szCs w:val="20"/>
        </w:rPr>
        <w:t xml:space="preserve"> при их отсутствии </w:t>
      </w:r>
      <w:r w:rsidR="00AF517D" w:rsidRPr="007739CE">
        <w:rPr>
          <w:rFonts w:ascii="Times New Roman" w:hAnsi="Times New Roman" w:cs="Times New Roman"/>
          <w:sz w:val="20"/>
          <w:szCs w:val="20"/>
        </w:rPr>
        <w:t xml:space="preserve">– </w:t>
      </w:r>
      <w:r w:rsidRPr="007739CE">
        <w:rPr>
          <w:rFonts w:ascii="Times New Roman" w:hAnsi="Times New Roman" w:cs="Times New Roman"/>
          <w:sz w:val="20"/>
          <w:szCs w:val="20"/>
        </w:rPr>
        <w:t>на однородные материальные запасы</w:t>
      </w:r>
      <w:r w:rsidR="00A84E27" w:rsidRPr="007739CE">
        <w:rPr>
          <w:rFonts w:ascii="Times New Roman" w:hAnsi="Times New Roman" w:cs="Times New Roman"/>
          <w:sz w:val="20"/>
          <w:szCs w:val="20"/>
        </w:rPr>
        <w:t>,</w:t>
      </w:r>
      <w:r w:rsidRPr="007739CE">
        <w:rPr>
          <w:rFonts w:ascii="Times New Roman" w:hAnsi="Times New Roman" w:cs="Times New Roman"/>
          <w:sz w:val="20"/>
          <w:szCs w:val="20"/>
        </w:rPr>
        <w:t xml:space="preserve"> объекты особо ценного движимого имущества, работы и услуги</w:t>
      </w:r>
      <w:r w:rsidR="006A7704" w:rsidRPr="007739CE">
        <w:rPr>
          <w:rFonts w:ascii="Times New Roman" w:hAnsi="Times New Roman" w:cs="Times New Roman"/>
          <w:sz w:val="20"/>
          <w:szCs w:val="20"/>
        </w:rPr>
        <w:t xml:space="preserve">, с учетом прогнозного индекса потребительских цен на конец соответствующего </w:t>
      </w:r>
      <w:r w:rsidR="003F78A4" w:rsidRPr="007739CE">
        <w:rPr>
          <w:rFonts w:ascii="Times New Roman" w:hAnsi="Times New Roman" w:cs="Times New Roman"/>
          <w:sz w:val="20"/>
          <w:szCs w:val="20"/>
        </w:rPr>
        <w:t xml:space="preserve">финансового </w:t>
      </w:r>
      <w:r w:rsidR="006A7704" w:rsidRPr="007739CE">
        <w:rPr>
          <w:rFonts w:ascii="Times New Roman" w:hAnsi="Times New Roman" w:cs="Times New Roman"/>
          <w:sz w:val="20"/>
          <w:szCs w:val="20"/>
        </w:rPr>
        <w:t xml:space="preserve">года, определяемого в соответствии с прогнозом социально-экономического развития Российской Федерации, разрабатываемым </w:t>
      </w:r>
      <w:r w:rsidR="00B85C8F" w:rsidRPr="007739CE">
        <w:rPr>
          <w:rFonts w:ascii="Times New Roman" w:hAnsi="Times New Roman" w:cs="Times New Roman"/>
          <w:sz w:val="20"/>
          <w:szCs w:val="20"/>
        </w:rPr>
        <w:t>согласно</w:t>
      </w:r>
      <w:r w:rsidR="006A7704" w:rsidRPr="007739CE">
        <w:rPr>
          <w:rFonts w:ascii="Times New Roman" w:hAnsi="Times New Roman" w:cs="Times New Roman"/>
          <w:sz w:val="20"/>
          <w:szCs w:val="20"/>
        </w:rPr>
        <w:t xml:space="preserve"> статье 173 Бюджетного кодекса Российской Федерации</w:t>
      </w:r>
      <w:r w:rsidR="001C584E" w:rsidRPr="007739CE">
        <w:rPr>
          <w:rFonts w:ascii="Times New Roman" w:hAnsi="Times New Roman" w:cs="Times New Roman"/>
          <w:sz w:val="20"/>
          <w:szCs w:val="20"/>
        </w:rPr>
        <w:t>, при обосновании бюджетных ассигнований на очередной финансовый год и плановый период</w:t>
      </w:r>
      <w:r w:rsidR="006A7704" w:rsidRPr="007739CE">
        <w:rPr>
          <w:rFonts w:ascii="Times New Roman" w:hAnsi="Times New Roman" w:cs="Times New Roman"/>
          <w:sz w:val="20"/>
          <w:szCs w:val="20"/>
        </w:rPr>
        <w:t>.</w:t>
      </w:r>
    </w:p>
    <w:p w:rsidR="00066F77" w:rsidRPr="007739CE" w:rsidRDefault="00066F77" w:rsidP="00EE3C79">
      <w:pPr>
        <w:pStyle w:val="a6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</w:t>
      </w:r>
      <w:r w:rsidR="002D0BF0" w:rsidRPr="007739CE">
        <w:rPr>
          <w:rFonts w:ascii="Times New Roman" w:hAnsi="Times New Roman" w:cs="Times New Roman"/>
          <w:sz w:val="20"/>
          <w:szCs w:val="20"/>
        </w:rPr>
        <w:t>муниципальных</w:t>
      </w:r>
      <w:r w:rsidRPr="007739CE">
        <w:rPr>
          <w:rFonts w:ascii="Times New Roman" w:hAnsi="Times New Roman" w:cs="Times New Roman"/>
          <w:sz w:val="20"/>
          <w:szCs w:val="20"/>
        </w:rPr>
        <w:t xml:space="preserve"> нужд.</w:t>
      </w:r>
    </w:p>
    <w:p w:rsidR="00AE0E4D" w:rsidRPr="007739CE" w:rsidRDefault="00AE0E4D" w:rsidP="00AE0E4D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 xml:space="preserve">Отраслевой корректирующий коэффициент </w:t>
      </w:r>
      <m:oMath>
        <m:r>
          <w:rPr>
            <w:rFonts w:ascii="Cambria Math" w:hAnsi="Cambria Math" w:cs="Times New Roman"/>
            <w:sz w:val="20"/>
            <w:szCs w:val="20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отр</m:t>
            </m:r>
          </m:sub>
          <m:sup/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)</m:t>
        </m:r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рассчитывается к базовому нормативу затрат на оказание </w:t>
      </w:r>
      <w:r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услуги, исходя из соответствующих показателей отраслевой специфики.</w:t>
      </w:r>
    </w:p>
    <w:p w:rsidR="00AE0E4D" w:rsidRPr="007739CE" w:rsidRDefault="00AE0E4D" w:rsidP="00AE0E4D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Территориальный корректирующий коэффициент устанавливается к базовому нормативу затрат на оказание </w:t>
      </w:r>
      <w:r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услуги, скорректированному на отраслевой коэффициент, и рассчитывается по формуле:</w:t>
      </w:r>
    </w:p>
    <w:p w:rsidR="00AE0E4D" w:rsidRPr="007739CE" w:rsidRDefault="00AE0E4D" w:rsidP="00AE0E4D">
      <w:pPr>
        <w:pStyle w:val="a6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(18)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/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ОТ1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iбаз</m:t>
                </m:r>
              </m:sub>
              <m:sup/>
            </m:sSubSup>
          </m:den>
        </m:f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+(1-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ОТ1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iбаз</m:t>
                </m:r>
              </m:sub>
              <m:sup/>
            </m:sSubSup>
          </m:den>
        </m:f>
        <m:r>
          <w:rPr>
            <w:rFonts w:ascii="Cambria Math" w:hAnsi="Cambria Math" w:cs="Times New Roman"/>
            <w:color w:val="000000"/>
            <w:sz w:val="20"/>
            <w:szCs w:val="20"/>
          </w:rPr>
          <m:t>)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СИ</m:t>
            </m:r>
          </m:sup>
        </m:sSubSup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>, где:</w:t>
      </w:r>
    </w:p>
    <w:p w:rsidR="00AE0E4D" w:rsidRPr="007739CE" w:rsidRDefault="00AE0E4D" w:rsidP="00AE0E4D">
      <w:pPr>
        <w:pStyle w:val="a6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E0E4D" w:rsidRPr="007739CE" w:rsidRDefault="00604E26" w:rsidP="00AE0E4D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</m:t>
            </m:r>
          </m:sup>
        </m:sSubSup>
      </m:oMath>
      <w:r w:rsidR="00AE0E4D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AE0E4D" w:rsidRPr="007739CE">
        <w:rPr>
          <w:rFonts w:ascii="Times New Roman" w:hAnsi="Times New Roman" w:cs="Times New Roman"/>
          <w:sz w:val="20"/>
          <w:szCs w:val="20"/>
        </w:rPr>
        <w:t>территориальный корректирующий коэффициент на оплату труда с начислениями на выплаты по оплате труда;</w:t>
      </w:r>
    </w:p>
    <w:p w:rsidR="00AE0E4D" w:rsidRPr="007739CE" w:rsidRDefault="00604E26" w:rsidP="00AE0E4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СИ</m:t>
            </m:r>
          </m:sup>
        </m:sSubSup>
      </m:oMath>
      <w:r w:rsidR="00AE0E4D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– территориальный корректирующий коэффициент на коммунальные услуги и на содержание недвижимого имущества</w:t>
      </w:r>
      <w:r w:rsidR="00AE0E4D" w:rsidRPr="007739CE">
        <w:rPr>
          <w:rFonts w:ascii="Times New Roman" w:hAnsi="Times New Roman" w:cs="Times New Roman"/>
          <w:sz w:val="20"/>
          <w:szCs w:val="20"/>
        </w:rPr>
        <w:t>.</w:t>
      </w:r>
    </w:p>
    <w:p w:rsidR="00AE0E4D" w:rsidRPr="007739CE" w:rsidRDefault="00AE0E4D" w:rsidP="00AE0E4D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sz w:val="20"/>
          <w:szCs w:val="20"/>
        </w:rPr>
        <w:t>Территориальный корректирующий коэффициент на оплату труда с начислениями на выплаты по оплате труда</w:t>
      </w:r>
      <w:r w:rsidR="00CE53DB" w:rsidRPr="007739CE">
        <w:rPr>
          <w:rFonts w:ascii="Times New Roman" w:hAnsi="Times New Roman" w:cs="Times New Roman"/>
          <w:sz w:val="20"/>
          <w:szCs w:val="20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ОТ</m:t>
            </m:r>
          </m:sup>
        </m:sSubSup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рассчитывается как соотношение между среднемесячной начисленной заработной платой в целом по </w:t>
      </w:r>
      <w:r w:rsidR="002D0BF0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муниципальному</w:t>
      </w:r>
      <w:r w:rsidR="003A077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учреждению культуры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Хакасия и среднемесячной заработной платой</w:t>
      </w:r>
      <w:r w:rsidR="003A0772"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в целом по субъекту Республики Хакасия.</w:t>
      </w:r>
    </w:p>
    <w:p w:rsidR="003A0772" w:rsidRPr="007739CE" w:rsidRDefault="003A0772" w:rsidP="00AE0E4D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Территориальный корректирующий коэффициент на коммунальные услуги и на содержание недвижимого имущества </w:t>
      </w:r>
      <m:oMath>
        <m:r>
          <w:rPr>
            <w:rFonts w:ascii="Cambria Math" w:hAnsi="Cambria Math" w:cs="Times New Roman"/>
            <w:color w:val="000000"/>
            <w:sz w:val="20"/>
            <w:szCs w:val="20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тер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СИ</m:t>
            </m:r>
          </m:sup>
        </m:sSubSup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CE53DB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муниципального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задания (в том числе затраты на арендные платежи), определяемыми в соответствии с натуральными нормами, ценами и тарифами на данные услуги, в Республике Хакасия и суммой затрат на коммунальные услуги(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КУ</m:t>
            </m:r>
          </m:sup>
        </m:sSubSup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)  и на содержание объектов недвижимого имущества, необходимого для выполнения </w:t>
      </w:r>
      <w:r w:rsidR="002D0BF0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муниципального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задания (в том числе затраты на арендные платежи) </w:t>
      </w:r>
      <m:oMath>
        <m:r>
          <w:rPr>
            <w:rFonts w:ascii="Cambria Math" w:hAnsi="Cambria Math" w:cs="Times New Roman"/>
            <w:color w:val="000000"/>
            <w:sz w:val="20"/>
            <w:szCs w:val="20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iбаз</m:t>
            </m:r>
          </m:sub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СНИ</m:t>
            </m:r>
          </m:sup>
        </m:sSubSup>
        <m:r>
          <w:rPr>
            <w:rFonts w:ascii="Cambria Math" w:hAnsi="Cambria Math" w:cs="Times New Roman"/>
            <w:color w:val="000000"/>
            <w:sz w:val="20"/>
            <w:szCs w:val="20"/>
          </w:rPr>
          <m:t>)</m:t>
        </m:r>
      </m:oMath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, данные по которому использовались для определения базового норматива затрат на оказание </w:t>
      </w:r>
      <w:r w:rsidRPr="007739CE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-ой </w:t>
      </w:r>
      <w:r w:rsidR="00EF4A87" w:rsidRPr="007739CE">
        <w:rPr>
          <w:rFonts w:ascii="Times New Roman" w:hAnsi="Times New Roman" w:cs="Times New Roman"/>
          <w:color w:val="000000"/>
          <w:sz w:val="20"/>
          <w:szCs w:val="20"/>
        </w:rPr>
        <w:t>муниципальной</w:t>
      </w:r>
      <w:r w:rsidRPr="007739CE">
        <w:rPr>
          <w:rFonts w:ascii="Times New Roman" w:hAnsi="Times New Roman" w:cs="Times New Roman"/>
          <w:color w:val="000000"/>
          <w:sz w:val="20"/>
          <w:szCs w:val="20"/>
        </w:rPr>
        <w:t xml:space="preserve"> услуги.</w:t>
      </w:r>
    </w:p>
    <w:p w:rsidR="00E3691A" w:rsidRPr="007739CE" w:rsidRDefault="00E3691A" w:rsidP="00AE0E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AE0E4D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7739CE" w:rsidRDefault="00463A7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63A7D" w:rsidRPr="00640AFB" w:rsidRDefault="00463A7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  <w:sectPr w:rsidR="00463A7D" w:rsidRPr="00640AFB" w:rsidSect="002512E2">
          <w:footnotePr>
            <w:numRestart w:val="eachPage"/>
          </w:footnotePr>
          <w:pgSz w:w="11900" w:h="16840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5B59" w:rsidRPr="001F51E3" w:rsidRDefault="00490F88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490F88" w:rsidRPr="001F51E3" w:rsidRDefault="00490F88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90F88" w:rsidRPr="001F51E3" w:rsidRDefault="00490F88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490F88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 xml:space="preserve">Расчет нормативных затрат на оплату труда работников, непосредственно связанных с оказанием </w:t>
      </w:r>
      <w:r w:rsidRPr="001F51E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F51E3">
        <w:rPr>
          <w:rFonts w:ascii="Times New Roman" w:hAnsi="Times New Roman" w:cs="Times New Roman"/>
          <w:b/>
          <w:sz w:val="20"/>
          <w:szCs w:val="20"/>
        </w:rPr>
        <w:t xml:space="preserve">-ой </w:t>
      </w:r>
      <w:r w:rsidR="00EF4A87" w:rsidRPr="001F51E3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1F51E3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490F88" w:rsidRPr="001F51E3" w:rsidRDefault="00490F88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490F88" w:rsidRPr="001F51E3" w:rsidTr="00490F88">
        <w:tc>
          <w:tcPr>
            <w:tcW w:w="2957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 (штатной единицы)</w:t>
            </w:r>
          </w:p>
        </w:tc>
        <w:tc>
          <w:tcPr>
            <w:tcW w:w="2957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ОТ1</m:t>
                  </m:r>
                </m:sup>
              </m:sSubSup>
            </m:oMath>
          </w:p>
        </w:tc>
        <w:tc>
          <w:tcPr>
            <w:tcW w:w="2958" w:type="dxa"/>
          </w:tcPr>
          <w:p w:rsidR="00490F88" w:rsidRPr="001F51E3" w:rsidRDefault="0044366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Нормативное количество ресурса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ОТ1</m:t>
                  </m:r>
                </m:sup>
              </m:sSubSup>
            </m:oMath>
          </w:p>
        </w:tc>
        <w:tc>
          <w:tcPr>
            <w:tcW w:w="2958" w:type="dxa"/>
          </w:tcPr>
          <w:p w:rsidR="00490F88" w:rsidRPr="001F51E3" w:rsidRDefault="0044366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Нормативное количество услуг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ОТ1</m:t>
                  </m:r>
                </m:sup>
              </m:sSubSup>
            </m:oMath>
          </w:p>
        </w:tc>
        <w:tc>
          <w:tcPr>
            <w:tcW w:w="2958" w:type="dxa"/>
          </w:tcPr>
          <w:p w:rsidR="00490F88" w:rsidRPr="001F51E3" w:rsidRDefault="0044366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490F88" w:rsidRPr="001F51E3" w:rsidTr="00490F88">
        <w:tc>
          <w:tcPr>
            <w:tcW w:w="2957" w:type="dxa"/>
          </w:tcPr>
          <w:p w:rsidR="00490F88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490F88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2=3/4</w:t>
            </w:r>
          </w:p>
        </w:tc>
        <w:tc>
          <w:tcPr>
            <w:tcW w:w="2958" w:type="dxa"/>
          </w:tcPr>
          <w:p w:rsidR="00490F88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490F88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490F88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0F88" w:rsidRPr="001F51E3" w:rsidTr="00490F88">
        <w:tc>
          <w:tcPr>
            <w:tcW w:w="2957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8" w:rsidRPr="001F51E3" w:rsidTr="00490F88">
        <w:tc>
          <w:tcPr>
            <w:tcW w:w="2957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8" w:rsidRPr="001F51E3" w:rsidTr="00490F88">
        <w:tc>
          <w:tcPr>
            <w:tcW w:w="2957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90F88" w:rsidRPr="001F51E3" w:rsidRDefault="00490F8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F88" w:rsidRPr="001F51E3" w:rsidRDefault="00490F88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D97432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2</w:t>
      </w:r>
    </w:p>
    <w:p w:rsidR="00D97432" w:rsidRPr="001F51E3" w:rsidRDefault="00D97432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97432" w:rsidRPr="001F51E3" w:rsidRDefault="00D97432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 xml:space="preserve">Расчет нормативных затрат на оплату труда работников, непосредственно связанных с оказанием </w:t>
      </w:r>
      <w:r w:rsidRPr="001F51E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F51E3">
        <w:rPr>
          <w:rFonts w:ascii="Times New Roman" w:hAnsi="Times New Roman" w:cs="Times New Roman"/>
          <w:b/>
          <w:sz w:val="20"/>
          <w:szCs w:val="20"/>
        </w:rPr>
        <w:t xml:space="preserve">-ой </w:t>
      </w:r>
      <w:r w:rsidR="00EF4A87" w:rsidRPr="001F51E3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1F51E3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D97432" w:rsidRPr="001F51E3" w:rsidRDefault="00D97432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D97432" w:rsidRPr="001F51E3" w:rsidTr="00D97432"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 (штатной единицы)</w:t>
            </w:r>
          </w:p>
        </w:tc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ОТ1</m:t>
                  </m:r>
                </m:sup>
              </m:sSubSup>
            </m:oMath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ресурса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id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ОТ1</m:t>
                  </m:r>
                </m:sup>
              </m:sSubSup>
            </m:oMath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d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ОТ1</m:t>
                  </m:r>
                </m:sup>
              </m:sSubSup>
            </m:oMath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D97432" w:rsidRPr="001F51E3" w:rsidTr="00D97432"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4=2*3</w:t>
            </w: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7432" w:rsidRPr="001F51E3" w:rsidTr="00D97432"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32" w:rsidRPr="001F51E3" w:rsidTr="00D97432"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432" w:rsidRPr="001F51E3" w:rsidTr="00D97432"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57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97432" w:rsidRPr="001F51E3" w:rsidRDefault="00D9743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7432" w:rsidRPr="001F51E3" w:rsidRDefault="00D97432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8042A" w:rsidRPr="001F51E3" w:rsidRDefault="00D8042A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3</w:t>
      </w:r>
    </w:p>
    <w:p w:rsidR="00D8042A" w:rsidRPr="001F51E3" w:rsidRDefault="00D8042A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8042A" w:rsidRPr="001F51E3" w:rsidRDefault="00D8042A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нормативных затрат на приобретение материальных запасов</w:t>
      </w: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D8042A" w:rsidRPr="001F51E3" w:rsidRDefault="00D8042A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D8042A" w:rsidRPr="001F51E3" w:rsidTr="00D8042A">
        <w:tc>
          <w:tcPr>
            <w:tcW w:w="2957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 (материальный запас)</w:t>
            </w:r>
          </w:p>
        </w:tc>
        <w:tc>
          <w:tcPr>
            <w:tcW w:w="2957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ik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МЗ</m:t>
                  </m:r>
                </m:sup>
              </m:sSubSup>
            </m:oMath>
          </w:p>
        </w:tc>
        <w:tc>
          <w:tcPr>
            <w:tcW w:w="2958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Нормативное количество ресурса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ik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МЗ</m:t>
                  </m:r>
                </m:sup>
              </m:sSubSup>
            </m:oMath>
          </w:p>
        </w:tc>
        <w:tc>
          <w:tcPr>
            <w:tcW w:w="2958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Нормативное количество услуг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ik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МЗ</m:t>
                  </m:r>
                </m:sup>
              </m:sSubSup>
            </m:oMath>
          </w:p>
        </w:tc>
        <w:tc>
          <w:tcPr>
            <w:tcW w:w="2958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D8042A" w:rsidRPr="001F51E3" w:rsidTr="00D8042A">
        <w:tc>
          <w:tcPr>
            <w:tcW w:w="2957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2=3/4</w:t>
            </w:r>
          </w:p>
        </w:tc>
        <w:tc>
          <w:tcPr>
            <w:tcW w:w="2958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8042A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042A" w:rsidRPr="001F51E3" w:rsidTr="00D8042A">
        <w:tc>
          <w:tcPr>
            <w:tcW w:w="2957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42A" w:rsidRPr="001F51E3" w:rsidTr="00D8042A">
        <w:tc>
          <w:tcPr>
            <w:tcW w:w="2957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8042A" w:rsidRPr="001F51E3" w:rsidRDefault="00D8042A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042A" w:rsidRPr="001F51E3" w:rsidRDefault="00D8042A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8042A" w:rsidRPr="001F51E3" w:rsidRDefault="00D8042A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8042A" w:rsidRPr="001F51E3" w:rsidRDefault="00D8042A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8042A" w:rsidRPr="001F51E3" w:rsidRDefault="00D8042A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865B59" w:rsidRPr="001F51E3" w:rsidRDefault="00865B5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0C6970" w:rsidRPr="001F51E3" w:rsidRDefault="000C6970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0C6970" w:rsidRPr="001F51E3" w:rsidRDefault="000C6970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0C6970" w:rsidRPr="001F51E3" w:rsidRDefault="000C6970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0C6970" w:rsidRPr="001F51E3" w:rsidRDefault="000C6970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4</w:t>
      </w:r>
    </w:p>
    <w:p w:rsidR="000C6970" w:rsidRPr="001F51E3" w:rsidRDefault="000C6970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0C6970" w:rsidRPr="001F51E3" w:rsidRDefault="000C6970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нормативных затрат на приобретение материальных запасов</w:t>
      </w:r>
    </w:p>
    <w:p w:rsidR="000C6970" w:rsidRPr="001F51E3" w:rsidRDefault="000C6970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464"/>
        <w:gridCol w:w="2464"/>
        <w:gridCol w:w="2465"/>
        <w:gridCol w:w="2465"/>
        <w:gridCol w:w="2465"/>
        <w:gridCol w:w="2465"/>
      </w:tblGrid>
      <w:tr w:rsidR="000C6970" w:rsidRPr="001F51E3" w:rsidTr="000C6970"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 (материальный запас)</w:t>
            </w:r>
          </w:p>
        </w:tc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ik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МЗ</m:t>
                  </m:r>
                </m:sup>
              </m:sSubSup>
            </m:oMath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использования ресурса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МЗ</m:t>
                  </m:r>
                </m:sup>
              </m:sSubSup>
            </m:oMath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ресурса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ik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МЗ</m:t>
                  </m:r>
                </m:sup>
              </m:sSubSup>
            </m:oMath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ik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МЗ</m:t>
                  </m:r>
                </m:sup>
              </m:sSubSup>
            </m:oMath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0C6970" w:rsidRPr="001F51E3" w:rsidTr="000C6970"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5=2*4/3</w:t>
            </w: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6970" w:rsidRPr="001F51E3" w:rsidTr="000C6970"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70" w:rsidRPr="001F51E3" w:rsidTr="000C6970"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70" w:rsidRPr="001F51E3" w:rsidTr="000C6970"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C6970" w:rsidRPr="001F51E3" w:rsidRDefault="000C6970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6970" w:rsidRPr="001F51E3" w:rsidRDefault="000C6970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lastRenderedPageBreak/>
        <w:t>риложение 5</w:t>
      </w: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иных нормативных затрат</w:t>
      </w: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99168F" w:rsidRPr="001F51E3" w:rsidTr="0099168F">
        <w:tc>
          <w:tcPr>
            <w:tcW w:w="2957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ресурса </w:t>
            </w:r>
          </w:p>
        </w:tc>
        <w:tc>
          <w:tcPr>
            <w:tcW w:w="2957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ИНЗ</m:t>
                  </m:r>
                </m:sup>
              </m:sSubSup>
            </m:oMath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Нормативное количество ресурса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il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ИНЗ</m:t>
                  </m:r>
                </m:sup>
              </m:sSubSup>
            </m:oMath>
          </w:p>
        </w:tc>
        <w:tc>
          <w:tcPr>
            <w:tcW w:w="2958" w:type="dxa"/>
          </w:tcPr>
          <w:p w:rsidR="005A65F1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Нормативное количество услуг</w:t>
            </w:r>
          </w:p>
          <w:p w:rsidR="0099168F" w:rsidRPr="001F51E3" w:rsidRDefault="00604E26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  <w:lang w:val="en-US"/>
                      </w:rPr>
                      <m:t>il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ИНЗ</m:t>
                    </m:r>
                  </m:sup>
                </m:sSubSup>
              </m:oMath>
            </m:oMathPara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99168F" w:rsidRPr="001F51E3" w:rsidTr="0099168F">
        <w:tc>
          <w:tcPr>
            <w:tcW w:w="2957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2=3/4</w:t>
            </w: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168F" w:rsidRPr="001F51E3" w:rsidTr="0099168F">
        <w:tc>
          <w:tcPr>
            <w:tcW w:w="2957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68F" w:rsidRPr="001F51E3" w:rsidTr="0099168F">
        <w:tc>
          <w:tcPr>
            <w:tcW w:w="2957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99168F" w:rsidRPr="001F51E3" w:rsidRDefault="0099168F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68F" w:rsidRPr="001F51E3" w:rsidRDefault="0099168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риложение 6</w:t>
      </w: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иных нормативных затрат</w:t>
      </w:r>
    </w:p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464"/>
        <w:gridCol w:w="2464"/>
        <w:gridCol w:w="2465"/>
        <w:gridCol w:w="2465"/>
        <w:gridCol w:w="2465"/>
        <w:gridCol w:w="2465"/>
      </w:tblGrid>
      <w:tr w:rsidR="0017251C" w:rsidRPr="001F51E3" w:rsidTr="0017251C"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 (штатной единицы)</w:t>
            </w:r>
          </w:p>
        </w:tc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ИНЗ</m:t>
                  </m:r>
                </m:sup>
              </m:sSubSup>
            </m:oMath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использования ресурса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ИНЗ</m:t>
                  </m:r>
                </m:sup>
              </m:sSubSup>
            </m:oMath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Цена единицы ресурса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ИНЗ</m:t>
                  </m:r>
                </m:sup>
              </m:sSubSup>
            </m:oMath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ИНЗ</m:t>
                  </m:r>
                </m:sup>
              </m:sSubSup>
            </m:oMath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17251C" w:rsidRPr="001F51E3" w:rsidTr="0017251C"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5=2*4/3</w:t>
            </w: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7251C" w:rsidRPr="001F51E3" w:rsidTr="0017251C"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51C" w:rsidRPr="001F51E3" w:rsidTr="0017251C"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51C" w:rsidRPr="001F51E3" w:rsidTr="0017251C"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64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17251C" w:rsidRPr="001F51E3" w:rsidRDefault="0017251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51C" w:rsidRPr="001F51E3" w:rsidRDefault="0017251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E1F64" w:rsidRPr="001F51E3" w:rsidRDefault="007E1F64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75E8C" w:rsidRPr="001F51E3" w:rsidRDefault="00D75E8C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7</w:t>
      </w:r>
    </w:p>
    <w:p w:rsidR="00D75E8C" w:rsidRPr="001F51E3" w:rsidRDefault="00D75E8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75E8C" w:rsidRPr="001F51E3" w:rsidRDefault="00D75E8C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 xml:space="preserve">Расчет нормативных затрат, непосредственно связанных с оказанием </w:t>
      </w:r>
      <w:r w:rsidRPr="001F51E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F51E3">
        <w:rPr>
          <w:rFonts w:ascii="Times New Roman" w:hAnsi="Times New Roman" w:cs="Times New Roman"/>
          <w:b/>
          <w:sz w:val="20"/>
          <w:szCs w:val="20"/>
        </w:rPr>
        <w:t xml:space="preserve">-ой </w:t>
      </w:r>
      <w:r w:rsidR="00EF4A87" w:rsidRPr="001F51E3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1F51E3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D75E8C" w:rsidRPr="001F51E3" w:rsidRDefault="00D75E8C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D75E8C" w:rsidRPr="001F51E3" w:rsidTr="00D75E8C">
        <w:tc>
          <w:tcPr>
            <w:tcW w:w="2957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957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оплату труда и начисления на выплаты по оплате труда работников</w:t>
            </w: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приобретение материальных запасов</w:t>
            </w: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затраты, непосредственно связанные с оказанием услуги</w:t>
            </w: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D75E8C" w:rsidRPr="001F51E3" w:rsidTr="00D75E8C">
        <w:tc>
          <w:tcPr>
            <w:tcW w:w="2957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5=2+3+4</w:t>
            </w:r>
          </w:p>
        </w:tc>
      </w:tr>
      <w:tr w:rsidR="00D75E8C" w:rsidRPr="001F51E3" w:rsidTr="00D75E8C">
        <w:tc>
          <w:tcPr>
            <w:tcW w:w="2957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8C" w:rsidRPr="001F51E3" w:rsidTr="00D75E8C">
        <w:tc>
          <w:tcPr>
            <w:tcW w:w="2957" w:type="dxa"/>
          </w:tcPr>
          <w:p w:rsidR="00D75E8C" w:rsidRPr="001F51E3" w:rsidRDefault="00783E42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7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75E8C" w:rsidRPr="001F51E3" w:rsidRDefault="00D75E8C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E8C" w:rsidRPr="001F51E3" w:rsidRDefault="00D75E8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75E8C" w:rsidRPr="001F51E3" w:rsidRDefault="00D75E8C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D0E46" w:rsidRPr="001F51E3" w:rsidRDefault="005D0E46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D0E46" w:rsidRPr="001F51E3" w:rsidRDefault="005D0E46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D0E46" w:rsidRPr="001F51E3" w:rsidRDefault="005D0E46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12899" w:rsidRPr="001F51E3" w:rsidRDefault="00412899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ложение 8</w:t>
      </w:r>
    </w:p>
    <w:p w:rsidR="00412899" w:rsidRPr="001F51E3" w:rsidRDefault="0041289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12899" w:rsidRPr="001F51E3" w:rsidRDefault="0041289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нормативных затрат на коммунальные услуги</w:t>
      </w:r>
    </w:p>
    <w:p w:rsidR="00412899" w:rsidRPr="001F51E3" w:rsidRDefault="0041289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412899" w:rsidRPr="001F51E3" w:rsidTr="00412899">
        <w:tc>
          <w:tcPr>
            <w:tcW w:w="2957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2957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</w:tc>
        <w:tc>
          <w:tcPr>
            <w:tcW w:w="2958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</w:p>
        </w:tc>
        <w:tc>
          <w:tcPr>
            <w:tcW w:w="2958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Плановые затраты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iw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КУ</m:t>
                  </m:r>
                </m:sup>
              </m:sSubSup>
            </m:oMath>
          </w:p>
        </w:tc>
        <w:tc>
          <w:tcPr>
            <w:tcW w:w="2958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412899" w:rsidRPr="001F51E3" w:rsidTr="00412899">
        <w:tc>
          <w:tcPr>
            <w:tcW w:w="2957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899" w:rsidRPr="001F51E3" w:rsidTr="00412899">
        <w:tc>
          <w:tcPr>
            <w:tcW w:w="2957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99" w:rsidRPr="001F51E3" w:rsidTr="00412899">
        <w:tc>
          <w:tcPr>
            <w:tcW w:w="2957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899" w:rsidRPr="001F51E3" w:rsidTr="00412899">
        <w:tc>
          <w:tcPr>
            <w:tcW w:w="2957" w:type="dxa"/>
          </w:tcPr>
          <w:p w:rsidR="00412899" w:rsidRPr="001F51E3" w:rsidRDefault="005372CE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57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412899" w:rsidRPr="001F51E3" w:rsidRDefault="0041289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2899" w:rsidRPr="001F51E3" w:rsidRDefault="0041289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D0E46" w:rsidRPr="001F51E3" w:rsidRDefault="005D0E46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D0E46" w:rsidRPr="001F51E3" w:rsidRDefault="005D0E46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372CE" w:rsidRPr="001F51E3" w:rsidRDefault="005372CE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C42A83" w:rsidRPr="001F51E3" w:rsidRDefault="00C42A83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9</w:t>
      </w:r>
    </w:p>
    <w:p w:rsidR="00C42A83" w:rsidRPr="001F51E3" w:rsidRDefault="00C42A83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C42A83" w:rsidRPr="001F51E3" w:rsidRDefault="00C42A83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нормативных затрат на содержание объектов недвижимого имущества</w:t>
      </w:r>
    </w:p>
    <w:p w:rsidR="00C42A83" w:rsidRPr="001F51E3" w:rsidRDefault="00C42A83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C42A83" w:rsidRPr="001F51E3" w:rsidTr="00C42A83">
        <w:tc>
          <w:tcPr>
            <w:tcW w:w="2957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2957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</w:tc>
        <w:tc>
          <w:tcPr>
            <w:tcW w:w="2958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2958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im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СНИ</m:t>
                  </m:r>
                </m:sup>
              </m:sSubSup>
            </m:oMath>
          </w:p>
        </w:tc>
        <w:tc>
          <w:tcPr>
            <w:tcW w:w="2958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C42A83" w:rsidRPr="001F51E3" w:rsidTr="00C42A83">
        <w:tc>
          <w:tcPr>
            <w:tcW w:w="2957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2A83" w:rsidRPr="001F51E3" w:rsidTr="00C42A83">
        <w:tc>
          <w:tcPr>
            <w:tcW w:w="2957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A83" w:rsidRPr="001F51E3" w:rsidTr="00C42A83">
        <w:tc>
          <w:tcPr>
            <w:tcW w:w="2957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A83" w:rsidRPr="001F51E3" w:rsidTr="00C42A83">
        <w:tc>
          <w:tcPr>
            <w:tcW w:w="2957" w:type="dxa"/>
          </w:tcPr>
          <w:p w:rsidR="00C42A83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57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C42A83" w:rsidRPr="001F51E3" w:rsidRDefault="00C42A83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2A83" w:rsidRPr="001F51E3" w:rsidRDefault="00C42A83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10</w:t>
      </w: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нормативных затрат на содержание объектов особо ценного движимого имущества</w:t>
      </w: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26670D" w:rsidRPr="001F51E3" w:rsidTr="0026670D"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in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СОЦДИ</m:t>
                  </m:r>
                </m:sup>
              </m:sSubSup>
            </m:oMath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26670D" w:rsidRPr="001F51E3" w:rsidTr="0026670D"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670D" w:rsidRPr="001F51E3" w:rsidTr="0026670D"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70D" w:rsidRPr="001F51E3" w:rsidTr="0026670D"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70D" w:rsidRPr="001F51E3" w:rsidTr="0026670D"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57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6670D" w:rsidRPr="001F51E3" w:rsidRDefault="0026670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6670D" w:rsidRPr="001F51E3" w:rsidRDefault="0026670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lastRenderedPageBreak/>
        <w:t>риложение 11</w:t>
      </w:r>
    </w:p>
    <w:p w:rsidR="003748CF" w:rsidRPr="001F51E3" w:rsidRDefault="003748CF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D1662D" w:rsidRPr="001F51E3" w:rsidRDefault="00D1662D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нормативных затрат на услуги связи</w:t>
      </w:r>
    </w:p>
    <w:p w:rsidR="00D1662D" w:rsidRPr="001F51E3" w:rsidRDefault="00D1662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D1662D" w:rsidRPr="001F51E3" w:rsidTr="00D1662D"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ip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УС</m:t>
                  </m:r>
                </m:sup>
              </m:sSubSup>
            </m:oMath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D1662D" w:rsidRPr="001F51E3" w:rsidTr="00D1662D">
        <w:tc>
          <w:tcPr>
            <w:tcW w:w="2957" w:type="dxa"/>
          </w:tcPr>
          <w:p w:rsidR="00D1662D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D1662D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D1662D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D1662D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662D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662D" w:rsidRPr="001F51E3" w:rsidTr="00D1662D"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62D" w:rsidRPr="001F51E3" w:rsidTr="00D1662D"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62D" w:rsidRPr="001F51E3" w:rsidTr="00D1662D"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62D" w:rsidRPr="001F51E3" w:rsidTr="00D1662D">
        <w:tc>
          <w:tcPr>
            <w:tcW w:w="2957" w:type="dxa"/>
          </w:tcPr>
          <w:p w:rsidR="00D1662D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57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662D" w:rsidRPr="001F51E3" w:rsidRDefault="00D1662D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662D" w:rsidRPr="001F51E3" w:rsidRDefault="00D1662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12</w:t>
      </w:r>
    </w:p>
    <w:p w:rsidR="004F3841" w:rsidRPr="001F51E3" w:rsidRDefault="004F3841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Расчёт нормативных затрат на транспортные услуги</w:t>
      </w: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224569" w:rsidRPr="001F51E3" w:rsidTr="00224569"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ir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ТУ</m:t>
                  </m:r>
                </m:sup>
              </m:sSubSup>
            </m:oMath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224569" w:rsidRPr="001F51E3" w:rsidTr="00224569">
        <w:tc>
          <w:tcPr>
            <w:tcW w:w="2957" w:type="dxa"/>
          </w:tcPr>
          <w:p w:rsidR="00224569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224569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224569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224569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224569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4569" w:rsidRPr="001F51E3" w:rsidTr="00224569"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69" w:rsidRPr="001F51E3" w:rsidTr="00224569"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69" w:rsidRPr="001F51E3" w:rsidTr="00224569"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69" w:rsidRPr="001F51E3" w:rsidTr="00224569">
        <w:tc>
          <w:tcPr>
            <w:tcW w:w="2957" w:type="dxa"/>
          </w:tcPr>
          <w:p w:rsidR="00224569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57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24569" w:rsidRPr="001F51E3" w:rsidRDefault="00224569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lastRenderedPageBreak/>
        <w:t>Приложение 13</w:t>
      </w: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0B4B27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нормативных затрат на оплату труда административно-управленческого, административно-хозяйственного, вспомогательного и иного персонала</w:t>
      </w:r>
    </w:p>
    <w:p w:rsidR="000B4B27" w:rsidRPr="001F51E3" w:rsidRDefault="000B4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0B4B27" w:rsidRPr="001F51E3" w:rsidTr="000B4B27">
        <w:tc>
          <w:tcPr>
            <w:tcW w:w="2957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 (штатная единица)</w:t>
            </w:r>
          </w:p>
        </w:tc>
        <w:tc>
          <w:tcPr>
            <w:tcW w:w="2957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Годовой ФОТ с начислениями</w:t>
            </w:r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iu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OT2</m:t>
                  </m:r>
                </m:sup>
              </m:sSubSup>
            </m:oMath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0B4B27" w:rsidRPr="001F51E3" w:rsidTr="000B4B27">
        <w:tc>
          <w:tcPr>
            <w:tcW w:w="2957" w:type="dxa"/>
          </w:tcPr>
          <w:p w:rsidR="000B4B27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0B4B27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0B4B27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0B4B27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0B4B27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4B27" w:rsidRPr="001F51E3" w:rsidTr="000B4B27">
        <w:tc>
          <w:tcPr>
            <w:tcW w:w="2957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B27" w:rsidRPr="001F51E3" w:rsidTr="000B4B27">
        <w:tc>
          <w:tcPr>
            <w:tcW w:w="2957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0B4B27" w:rsidRPr="001F51E3" w:rsidRDefault="000B4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DB" w:rsidRPr="001F51E3" w:rsidTr="000B4B27"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DB" w:rsidRPr="001F51E3" w:rsidTr="000B4B27"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B27" w:rsidRPr="001F51E3" w:rsidRDefault="000B4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224569" w:rsidRPr="001F51E3" w:rsidRDefault="0022456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1F51E3" w:rsidRDefault="001F51E3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51E3" w:rsidRDefault="001F51E3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51E3" w:rsidRDefault="001F51E3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51E3" w:rsidRDefault="001F51E3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51E3" w:rsidRDefault="001F51E3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7F6C7D" w:rsidRPr="001F51E3" w:rsidRDefault="007F6C7D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14</w:t>
      </w:r>
    </w:p>
    <w:p w:rsidR="007F6C7D" w:rsidRPr="001F51E3" w:rsidRDefault="007F6C7D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7F6C7D" w:rsidRPr="001F51E3" w:rsidRDefault="00BB76DB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прочих нормативных затрат</w:t>
      </w:r>
    </w:p>
    <w:p w:rsidR="00BB76DB" w:rsidRPr="001F51E3" w:rsidRDefault="00BB76DB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BB76DB" w:rsidRPr="001F51E3" w:rsidTr="00BB76DB"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Наименование ресурса</w:t>
            </w:r>
          </w:p>
        </w:tc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затраты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iv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ПНЗ</m:t>
                  </m:r>
                </m:sup>
              </m:sSubSup>
            </m:oMath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</w:p>
        </w:tc>
      </w:tr>
      <w:tr w:rsidR="00BB76DB" w:rsidRPr="001F51E3" w:rsidTr="00BB76DB"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76DB" w:rsidRPr="001F51E3" w:rsidTr="00BB76DB"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DB" w:rsidRPr="001F51E3" w:rsidTr="00BB76DB"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DB" w:rsidRPr="001F51E3" w:rsidTr="00BB76DB"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DB" w:rsidRPr="001F51E3" w:rsidTr="00BB76DB"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57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BB76DB" w:rsidRPr="001F51E3" w:rsidRDefault="00BB76DB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76DB" w:rsidRPr="001F51E3" w:rsidRDefault="00BB76DB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50B33" w:rsidRPr="001F51E3" w:rsidRDefault="00E50B33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15</w:t>
      </w: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>Расчет нормативных затрат на общехозяйственные нужды</w:t>
      </w: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1603"/>
        <w:gridCol w:w="1554"/>
        <w:gridCol w:w="1504"/>
        <w:gridCol w:w="1504"/>
        <w:gridCol w:w="1507"/>
        <w:gridCol w:w="1520"/>
        <w:gridCol w:w="1854"/>
        <w:gridCol w:w="1936"/>
        <w:gridCol w:w="1806"/>
      </w:tblGrid>
      <w:tr w:rsidR="003F7CA8" w:rsidRPr="001F51E3" w:rsidTr="003F7CA8">
        <w:tc>
          <w:tcPr>
            <w:tcW w:w="1643" w:type="dxa"/>
          </w:tcPr>
          <w:p w:rsidR="003F7CA8" w:rsidRPr="001F51E3" w:rsidRDefault="003F7CA8" w:rsidP="00EF4A87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F4A87" w:rsidRPr="001F51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коммунальные услуги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объектов недвижимого имущества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объектов особо ценного движимого имущества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приобретение услуг связи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приобретение транспортных услуг</w:t>
            </w:r>
          </w:p>
        </w:tc>
        <w:tc>
          <w:tcPr>
            <w:tcW w:w="1643" w:type="dxa"/>
          </w:tcPr>
          <w:p w:rsidR="003F7CA8" w:rsidRPr="001F51E3" w:rsidRDefault="003F7CA8" w:rsidP="00EF4A87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оплату труда и начисления на выплаты по оплате труда работников, которые не принимают непосредственного участия в оказании </w:t>
            </w:r>
            <w:r w:rsidR="00EF4A87" w:rsidRPr="001F51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прочие общехозяйственные нужды</w:t>
            </w:r>
          </w:p>
        </w:tc>
        <w:tc>
          <w:tcPr>
            <w:tcW w:w="1644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</w:tr>
      <w:tr w:rsidR="003F7CA8" w:rsidRPr="001F51E3" w:rsidTr="003F7CA8"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4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9=2+3+4+5+6+7+8</w:t>
            </w:r>
          </w:p>
        </w:tc>
      </w:tr>
      <w:tr w:rsidR="003F7CA8" w:rsidRPr="001F51E3" w:rsidTr="003F7CA8"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CA8" w:rsidRPr="001F51E3" w:rsidTr="003F7CA8"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CA8" w:rsidRPr="001F51E3" w:rsidTr="003F7CA8"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CA8" w:rsidRPr="001F51E3" w:rsidTr="003F7CA8"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CA8" w:rsidRPr="001F51E3" w:rsidTr="003F7CA8"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3F7CA8" w:rsidRPr="001F51E3" w:rsidRDefault="003F7CA8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521A39" w:rsidRPr="001F51E3" w:rsidRDefault="00521A3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F51E3">
        <w:rPr>
          <w:rFonts w:ascii="Times New Roman" w:hAnsi="Times New Roman" w:cs="Times New Roman"/>
          <w:sz w:val="20"/>
          <w:szCs w:val="20"/>
        </w:rPr>
        <w:t>Приложение 1</w:t>
      </w:r>
      <w:r w:rsidR="00521A39" w:rsidRPr="001F51E3">
        <w:rPr>
          <w:rFonts w:ascii="Times New Roman" w:hAnsi="Times New Roman" w:cs="Times New Roman"/>
          <w:sz w:val="20"/>
          <w:szCs w:val="20"/>
        </w:rPr>
        <w:t>6</w:t>
      </w: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F51E3">
        <w:rPr>
          <w:rFonts w:ascii="Times New Roman" w:hAnsi="Times New Roman" w:cs="Times New Roman"/>
          <w:b/>
          <w:sz w:val="20"/>
          <w:szCs w:val="20"/>
        </w:rPr>
        <w:t xml:space="preserve">Расчет нормативных затрат на оказание </w:t>
      </w:r>
      <w:r w:rsidRPr="001F51E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F51E3">
        <w:rPr>
          <w:rFonts w:ascii="Times New Roman" w:hAnsi="Times New Roman" w:cs="Times New Roman"/>
          <w:b/>
          <w:sz w:val="20"/>
          <w:szCs w:val="20"/>
        </w:rPr>
        <w:t xml:space="preserve">-ой </w:t>
      </w:r>
      <w:r w:rsidR="00EF4A87" w:rsidRPr="001F51E3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1F51E3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E3C79" w:rsidRPr="001F51E3" w:rsidRDefault="00EE3C79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3697"/>
        <w:gridCol w:w="3697"/>
        <w:gridCol w:w="3697"/>
        <w:gridCol w:w="3697"/>
      </w:tblGrid>
      <w:tr w:rsidR="004A3B27" w:rsidRPr="001F51E3" w:rsidTr="004A3B27">
        <w:tc>
          <w:tcPr>
            <w:tcW w:w="3697" w:type="dxa"/>
          </w:tcPr>
          <w:p w:rsidR="004A3B27" w:rsidRPr="001F51E3" w:rsidRDefault="004A3B27" w:rsidP="00EF4A87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F4A87" w:rsidRPr="001F51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Нормативные затраты, непосредственно связанные с оказанием услуги</w:t>
            </w:r>
          </w:p>
        </w:tc>
        <w:tc>
          <w:tcPr>
            <w:tcW w:w="3697" w:type="dxa"/>
          </w:tcPr>
          <w:p w:rsidR="004A3B27" w:rsidRPr="001F51E3" w:rsidRDefault="004A3B27" w:rsidP="00EF4A87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затраты на нужды для </w:t>
            </w:r>
            <w:r w:rsidR="00EF4A87" w:rsidRPr="001F51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4A3B27" w:rsidRPr="001F51E3" w:rsidTr="004A3B27"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4=2+3</w:t>
            </w:r>
          </w:p>
        </w:tc>
      </w:tr>
      <w:tr w:rsidR="004A3B27" w:rsidRPr="001F51E3" w:rsidTr="004A3B27"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27" w:rsidRPr="001F51E3" w:rsidTr="004A3B27"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B27" w:rsidRPr="001F51E3" w:rsidTr="004A3B27"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51E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4A3B27" w:rsidRPr="001F51E3" w:rsidRDefault="004A3B27" w:rsidP="00EE3C79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B27" w:rsidRPr="001F51E3" w:rsidRDefault="004A3B27" w:rsidP="00EE3C79">
      <w:pPr>
        <w:tabs>
          <w:tab w:val="left" w:pos="2655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ED437C" w:rsidRPr="001F51E3" w:rsidRDefault="00ED437C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3735" w:rsidRPr="001F51E3" w:rsidRDefault="00563735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3735" w:rsidRPr="001F51E3" w:rsidRDefault="00563735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3735" w:rsidRPr="001F51E3" w:rsidRDefault="00563735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63735" w:rsidRPr="001F51E3" w:rsidRDefault="00563735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3519" w:rsidRPr="001F51E3" w:rsidRDefault="00513519" w:rsidP="00EE3C7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D437C" w:rsidRPr="001F51E3" w:rsidRDefault="00ED437C" w:rsidP="00EE3C7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ED437C" w:rsidRPr="001F51E3" w:rsidSect="00463A7D">
      <w:footnotePr>
        <w:numRestart w:val="eachPage"/>
      </w:footnotePr>
      <w:pgSz w:w="16840" w:h="11900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19" w:rsidRDefault="006A1C19" w:rsidP="004A492B">
      <w:r>
        <w:separator/>
      </w:r>
    </w:p>
  </w:endnote>
  <w:endnote w:type="continuationSeparator" w:id="1">
    <w:p w:rsidR="006A1C19" w:rsidRDefault="006A1C19" w:rsidP="004A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19" w:rsidRDefault="006A1C19" w:rsidP="004A492B">
      <w:r>
        <w:separator/>
      </w:r>
    </w:p>
  </w:footnote>
  <w:footnote w:type="continuationSeparator" w:id="1">
    <w:p w:rsidR="006A1C19" w:rsidRDefault="006A1C19" w:rsidP="004A4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1424D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15"/>
    <w:multiLevelType w:val="multilevel"/>
    <w:tmpl w:val="A614C0F0"/>
    <w:lvl w:ilvl="0">
      <w:start w:val="1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323511"/>
    <w:multiLevelType w:val="hybridMultilevel"/>
    <w:tmpl w:val="7EE6D38A"/>
    <w:lvl w:ilvl="0" w:tplc="36443CD0">
      <w:start w:val="1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9">
    <w:nsid w:val="10FB1CD3"/>
    <w:multiLevelType w:val="hybridMultilevel"/>
    <w:tmpl w:val="751AFF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461584"/>
    <w:multiLevelType w:val="hybridMultilevel"/>
    <w:tmpl w:val="A7804442"/>
    <w:lvl w:ilvl="0" w:tplc="D46CD088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BB1A0C"/>
    <w:multiLevelType w:val="hybridMultilevel"/>
    <w:tmpl w:val="9EB06BD6"/>
    <w:lvl w:ilvl="0" w:tplc="1E1EC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F3F1C"/>
    <w:multiLevelType w:val="hybridMultilevel"/>
    <w:tmpl w:val="0330A1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1861"/>
    <w:multiLevelType w:val="hybridMultilevel"/>
    <w:tmpl w:val="E572EBDE"/>
    <w:lvl w:ilvl="0" w:tplc="79B6B2BC">
      <w:start w:val="1"/>
      <w:numFmt w:val="decimal"/>
      <w:lvlText w:val="%1."/>
      <w:lvlJc w:val="left"/>
      <w:pPr>
        <w:ind w:left="1352" w:hanging="360"/>
      </w:pPr>
      <w:rPr>
        <w:i w:val="0"/>
        <w:color w:val="auto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C34E5A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8C4F20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A206F1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001CBB"/>
    <w:multiLevelType w:val="hybridMultilevel"/>
    <w:tmpl w:val="0626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323AF"/>
    <w:multiLevelType w:val="hybridMultilevel"/>
    <w:tmpl w:val="54469D02"/>
    <w:lvl w:ilvl="0" w:tplc="A5D45E62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1">
    <w:nsid w:val="56DE54B4"/>
    <w:multiLevelType w:val="hybridMultilevel"/>
    <w:tmpl w:val="751AFF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7F4E32"/>
    <w:multiLevelType w:val="hybridMultilevel"/>
    <w:tmpl w:val="7AB88318"/>
    <w:lvl w:ilvl="0" w:tplc="8E8AB02E">
      <w:start w:val="1"/>
      <w:numFmt w:val="decimal"/>
      <w:lvlText w:val="%1."/>
      <w:lvlJc w:val="left"/>
      <w:pPr>
        <w:ind w:left="1714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F72FD7"/>
    <w:multiLevelType w:val="hybridMultilevel"/>
    <w:tmpl w:val="E9060A28"/>
    <w:lvl w:ilvl="0" w:tplc="21E0DE44">
      <w:start w:val="1"/>
      <w:numFmt w:val="decimal"/>
      <w:lvlText w:val="%1."/>
      <w:lvlJc w:val="left"/>
      <w:pPr>
        <w:ind w:left="928" w:hanging="360"/>
      </w:pPr>
      <w:rPr>
        <w:i w:val="0"/>
        <w:color w:val="FF0000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6F3DBC"/>
    <w:multiLevelType w:val="hybridMultilevel"/>
    <w:tmpl w:val="59F6B132"/>
    <w:lvl w:ilvl="0" w:tplc="DA64DF1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415AB4"/>
    <w:multiLevelType w:val="hybridMultilevel"/>
    <w:tmpl w:val="52C82F54"/>
    <w:lvl w:ilvl="0" w:tplc="7D98C46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D044EF"/>
    <w:multiLevelType w:val="hybridMultilevel"/>
    <w:tmpl w:val="10307786"/>
    <w:lvl w:ilvl="0" w:tplc="79B6B2BC">
      <w:start w:val="1"/>
      <w:numFmt w:val="decimal"/>
      <w:lvlText w:val="%1."/>
      <w:lvlJc w:val="left"/>
      <w:pPr>
        <w:ind w:left="1495" w:hanging="360"/>
      </w:pPr>
      <w:rPr>
        <w:i w:val="0"/>
        <w:color w:val="auto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D757CE2"/>
    <w:multiLevelType w:val="hybridMultilevel"/>
    <w:tmpl w:val="D2B4F048"/>
    <w:lvl w:ilvl="0" w:tplc="D9B0C1F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7B401C8D"/>
    <w:multiLevelType w:val="hybridMultilevel"/>
    <w:tmpl w:val="3692FAF0"/>
    <w:lvl w:ilvl="0" w:tplc="5E18384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</w:num>
  <w:num w:numId="11">
    <w:abstractNumId w:val="11"/>
  </w:num>
  <w:num w:numId="12">
    <w:abstractNumId w:val="27"/>
  </w:num>
  <w:num w:numId="13">
    <w:abstractNumId w:val="15"/>
  </w:num>
  <w:num w:numId="14">
    <w:abstractNumId w:val="17"/>
  </w:num>
  <w:num w:numId="15">
    <w:abstractNumId w:val="25"/>
  </w:num>
  <w:num w:numId="16">
    <w:abstractNumId w:val="28"/>
  </w:num>
  <w:num w:numId="17">
    <w:abstractNumId w:val="7"/>
  </w:num>
  <w:num w:numId="18">
    <w:abstractNumId w:val="13"/>
  </w:num>
  <w:num w:numId="19">
    <w:abstractNumId w:val="10"/>
  </w:num>
  <w:num w:numId="20">
    <w:abstractNumId w:val="14"/>
  </w:num>
  <w:num w:numId="21">
    <w:abstractNumId w:val="16"/>
  </w:num>
  <w:num w:numId="22">
    <w:abstractNumId w:val="21"/>
  </w:num>
  <w:num w:numId="23">
    <w:abstractNumId w:val="9"/>
  </w:num>
  <w:num w:numId="24">
    <w:abstractNumId w:val="23"/>
  </w:num>
  <w:num w:numId="25">
    <w:abstractNumId w:val="24"/>
  </w:num>
  <w:num w:numId="26">
    <w:abstractNumId w:val="19"/>
  </w:num>
  <w:num w:numId="27">
    <w:abstractNumId w:val="26"/>
  </w:num>
  <w:num w:numId="28">
    <w:abstractNumId w:val="1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9C2682"/>
    <w:rsid w:val="00001577"/>
    <w:rsid w:val="00002917"/>
    <w:rsid w:val="00004EDE"/>
    <w:rsid w:val="000063FD"/>
    <w:rsid w:val="000108D0"/>
    <w:rsid w:val="00012959"/>
    <w:rsid w:val="0001362D"/>
    <w:rsid w:val="0001379B"/>
    <w:rsid w:val="00015191"/>
    <w:rsid w:val="000152DE"/>
    <w:rsid w:val="00017188"/>
    <w:rsid w:val="0002112B"/>
    <w:rsid w:val="000213AD"/>
    <w:rsid w:val="00023F56"/>
    <w:rsid w:val="00025664"/>
    <w:rsid w:val="00026132"/>
    <w:rsid w:val="00026489"/>
    <w:rsid w:val="00026E3C"/>
    <w:rsid w:val="00032D10"/>
    <w:rsid w:val="000359AB"/>
    <w:rsid w:val="000364A7"/>
    <w:rsid w:val="00036FBF"/>
    <w:rsid w:val="0003726C"/>
    <w:rsid w:val="00037BF1"/>
    <w:rsid w:val="00037D62"/>
    <w:rsid w:val="00042AB5"/>
    <w:rsid w:val="00043025"/>
    <w:rsid w:val="00047083"/>
    <w:rsid w:val="00047195"/>
    <w:rsid w:val="00047446"/>
    <w:rsid w:val="00047A14"/>
    <w:rsid w:val="0005005B"/>
    <w:rsid w:val="0005143E"/>
    <w:rsid w:val="00051BF5"/>
    <w:rsid w:val="000533D2"/>
    <w:rsid w:val="00055021"/>
    <w:rsid w:val="00055748"/>
    <w:rsid w:val="00057435"/>
    <w:rsid w:val="00063CCF"/>
    <w:rsid w:val="000648E3"/>
    <w:rsid w:val="0006549D"/>
    <w:rsid w:val="00066F77"/>
    <w:rsid w:val="00067564"/>
    <w:rsid w:val="00067893"/>
    <w:rsid w:val="00067D7F"/>
    <w:rsid w:val="000711C2"/>
    <w:rsid w:val="000718C4"/>
    <w:rsid w:val="00072BB6"/>
    <w:rsid w:val="00072EB2"/>
    <w:rsid w:val="000738DE"/>
    <w:rsid w:val="0007793A"/>
    <w:rsid w:val="0008312C"/>
    <w:rsid w:val="00083841"/>
    <w:rsid w:val="000868AF"/>
    <w:rsid w:val="0008694F"/>
    <w:rsid w:val="000920DD"/>
    <w:rsid w:val="00092344"/>
    <w:rsid w:val="00095718"/>
    <w:rsid w:val="000958EC"/>
    <w:rsid w:val="0009602E"/>
    <w:rsid w:val="00096F68"/>
    <w:rsid w:val="000A0BF0"/>
    <w:rsid w:val="000A4A34"/>
    <w:rsid w:val="000A656F"/>
    <w:rsid w:val="000B0AAA"/>
    <w:rsid w:val="000B0F02"/>
    <w:rsid w:val="000B16AD"/>
    <w:rsid w:val="000B38D0"/>
    <w:rsid w:val="000B4B27"/>
    <w:rsid w:val="000B4B2A"/>
    <w:rsid w:val="000B513E"/>
    <w:rsid w:val="000B5250"/>
    <w:rsid w:val="000C08BA"/>
    <w:rsid w:val="000C2138"/>
    <w:rsid w:val="000C23A5"/>
    <w:rsid w:val="000C3B81"/>
    <w:rsid w:val="000C4606"/>
    <w:rsid w:val="000C674C"/>
    <w:rsid w:val="000C6970"/>
    <w:rsid w:val="000C6EDB"/>
    <w:rsid w:val="000C7144"/>
    <w:rsid w:val="000C79D2"/>
    <w:rsid w:val="000C7DA2"/>
    <w:rsid w:val="000D0B34"/>
    <w:rsid w:val="000D147B"/>
    <w:rsid w:val="000D1ADF"/>
    <w:rsid w:val="000D27B4"/>
    <w:rsid w:val="000D2858"/>
    <w:rsid w:val="000D29A0"/>
    <w:rsid w:val="000D2E84"/>
    <w:rsid w:val="000D368C"/>
    <w:rsid w:val="000D3B78"/>
    <w:rsid w:val="000D4193"/>
    <w:rsid w:val="000D48FA"/>
    <w:rsid w:val="000D4EB6"/>
    <w:rsid w:val="000D5EB3"/>
    <w:rsid w:val="000D6950"/>
    <w:rsid w:val="000D72B6"/>
    <w:rsid w:val="000E1499"/>
    <w:rsid w:val="000E149E"/>
    <w:rsid w:val="000E29C9"/>
    <w:rsid w:val="000E528C"/>
    <w:rsid w:val="000E5812"/>
    <w:rsid w:val="000E6BBA"/>
    <w:rsid w:val="000E70EE"/>
    <w:rsid w:val="000E7902"/>
    <w:rsid w:val="000F0E93"/>
    <w:rsid w:val="000F7927"/>
    <w:rsid w:val="001052A0"/>
    <w:rsid w:val="00107A2B"/>
    <w:rsid w:val="001105E4"/>
    <w:rsid w:val="00111A0A"/>
    <w:rsid w:val="00112641"/>
    <w:rsid w:val="00113E63"/>
    <w:rsid w:val="00114039"/>
    <w:rsid w:val="00117218"/>
    <w:rsid w:val="001216EA"/>
    <w:rsid w:val="00121D96"/>
    <w:rsid w:val="00123D0E"/>
    <w:rsid w:val="001271AD"/>
    <w:rsid w:val="001271F6"/>
    <w:rsid w:val="0013048A"/>
    <w:rsid w:val="00130BCB"/>
    <w:rsid w:val="00134322"/>
    <w:rsid w:val="00135182"/>
    <w:rsid w:val="001359D9"/>
    <w:rsid w:val="00136119"/>
    <w:rsid w:val="001413DC"/>
    <w:rsid w:val="00142753"/>
    <w:rsid w:val="00143EA8"/>
    <w:rsid w:val="001441A2"/>
    <w:rsid w:val="00145913"/>
    <w:rsid w:val="00145CBC"/>
    <w:rsid w:val="00147E5F"/>
    <w:rsid w:val="001510A9"/>
    <w:rsid w:val="00151344"/>
    <w:rsid w:val="00151912"/>
    <w:rsid w:val="0015248A"/>
    <w:rsid w:val="00152650"/>
    <w:rsid w:val="00154D10"/>
    <w:rsid w:val="00155AF4"/>
    <w:rsid w:val="0015600B"/>
    <w:rsid w:val="00160A12"/>
    <w:rsid w:val="00166003"/>
    <w:rsid w:val="001668A3"/>
    <w:rsid w:val="001712DA"/>
    <w:rsid w:val="00171903"/>
    <w:rsid w:val="0017251C"/>
    <w:rsid w:val="0017317B"/>
    <w:rsid w:val="00173CC1"/>
    <w:rsid w:val="001805FA"/>
    <w:rsid w:val="001807AD"/>
    <w:rsid w:val="001831CC"/>
    <w:rsid w:val="00191B60"/>
    <w:rsid w:val="00192A69"/>
    <w:rsid w:val="00196AE2"/>
    <w:rsid w:val="001A24BC"/>
    <w:rsid w:val="001A62B1"/>
    <w:rsid w:val="001A6F9D"/>
    <w:rsid w:val="001B0972"/>
    <w:rsid w:val="001B1589"/>
    <w:rsid w:val="001B1FC1"/>
    <w:rsid w:val="001B238F"/>
    <w:rsid w:val="001B24BE"/>
    <w:rsid w:val="001B260F"/>
    <w:rsid w:val="001B273D"/>
    <w:rsid w:val="001B3AD9"/>
    <w:rsid w:val="001B4707"/>
    <w:rsid w:val="001B4839"/>
    <w:rsid w:val="001B503C"/>
    <w:rsid w:val="001B587C"/>
    <w:rsid w:val="001B6BF9"/>
    <w:rsid w:val="001B6F96"/>
    <w:rsid w:val="001C12F4"/>
    <w:rsid w:val="001C23B5"/>
    <w:rsid w:val="001C2993"/>
    <w:rsid w:val="001C2F4C"/>
    <w:rsid w:val="001C584E"/>
    <w:rsid w:val="001C5FD1"/>
    <w:rsid w:val="001C63DD"/>
    <w:rsid w:val="001C653C"/>
    <w:rsid w:val="001D10F5"/>
    <w:rsid w:val="001D22D3"/>
    <w:rsid w:val="001D347F"/>
    <w:rsid w:val="001D4083"/>
    <w:rsid w:val="001D5E60"/>
    <w:rsid w:val="001D6BFD"/>
    <w:rsid w:val="001E1345"/>
    <w:rsid w:val="001E37D7"/>
    <w:rsid w:val="001E448B"/>
    <w:rsid w:val="001E5B29"/>
    <w:rsid w:val="001E7AD8"/>
    <w:rsid w:val="001F219D"/>
    <w:rsid w:val="001F26D5"/>
    <w:rsid w:val="001F518E"/>
    <w:rsid w:val="001F51E3"/>
    <w:rsid w:val="001F609F"/>
    <w:rsid w:val="001F750D"/>
    <w:rsid w:val="00200167"/>
    <w:rsid w:val="00201FE1"/>
    <w:rsid w:val="0020207E"/>
    <w:rsid w:val="00203250"/>
    <w:rsid w:val="0020366C"/>
    <w:rsid w:val="00206C53"/>
    <w:rsid w:val="00210E65"/>
    <w:rsid w:val="00210F43"/>
    <w:rsid w:val="0022067B"/>
    <w:rsid w:val="0022096D"/>
    <w:rsid w:val="00221DE4"/>
    <w:rsid w:val="002242BC"/>
    <w:rsid w:val="00224569"/>
    <w:rsid w:val="00225A45"/>
    <w:rsid w:val="00225DC7"/>
    <w:rsid w:val="002331FA"/>
    <w:rsid w:val="00234920"/>
    <w:rsid w:val="002358E3"/>
    <w:rsid w:val="0024436B"/>
    <w:rsid w:val="00245E33"/>
    <w:rsid w:val="00246EAD"/>
    <w:rsid w:val="002512E2"/>
    <w:rsid w:val="00254985"/>
    <w:rsid w:val="00254DC3"/>
    <w:rsid w:val="0025680F"/>
    <w:rsid w:val="00256C35"/>
    <w:rsid w:val="00257602"/>
    <w:rsid w:val="00257C13"/>
    <w:rsid w:val="00257D2A"/>
    <w:rsid w:val="00257DF0"/>
    <w:rsid w:val="00260204"/>
    <w:rsid w:val="00260703"/>
    <w:rsid w:val="00261E3E"/>
    <w:rsid w:val="002640CE"/>
    <w:rsid w:val="0026440E"/>
    <w:rsid w:val="00264894"/>
    <w:rsid w:val="00265D46"/>
    <w:rsid w:val="00266278"/>
    <w:rsid w:val="0026670D"/>
    <w:rsid w:val="00271073"/>
    <w:rsid w:val="00273442"/>
    <w:rsid w:val="002741E9"/>
    <w:rsid w:val="0027474A"/>
    <w:rsid w:val="00276BEC"/>
    <w:rsid w:val="00276C63"/>
    <w:rsid w:val="00277893"/>
    <w:rsid w:val="002801FB"/>
    <w:rsid w:val="00283FA1"/>
    <w:rsid w:val="00285BA1"/>
    <w:rsid w:val="00286516"/>
    <w:rsid w:val="002876ED"/>
    <w:rsid w:val="00290357"/>
    <w:rsid w:val="00290B17"/>
    <w:rsid w:val="00290D74"/>
    <w:rsid w:val="0029250B"/>
    <w:rsid w:val="002935F3"/>
    <w:rsid w:val="00295FAF"/>
    <w:rsid w:val="002A289B"/>
    <w:rsid w:val="002A54DF"/>
    <w:rsid w:val="002B0B39"/>
    <w:rsid w:val="002B21D2"/>
    <w:rsid w:val="002B4DFE"/>
    <w:rsid w:val="002B68E4"/>
    <w:rsid w:val="002B7F94"/>
    <w:rsid w:val="002C16DD"/>
    <w:rsid w:val="002C3C26"/>
    <w:rsid w:val="002C73A2"/>
    <w:rsid w:val="002D0714"/>
    <w:rsid w:val="002D0BF0"/>
    <w:rsid w:val="002D6739"/>
    <w:rsid w:val="002E13FA"/>
    <w:rsid w:val="002E1F1A"/>
    <w:rsid w:val="002E33C3"/>
    <w:rsid w:val="002E499B"/>
    <w:rsid w:val="002E694D"/>
    <w:rsid w:val="002E6C1F"/>
    <w:rsid w:val="002E7FD4"/>
    <w:rsid w:val="002F12E4"/>
    <w:rsid w:val="002F1432"/>
    <w:rsid w:val="002F2651"/>
    <w:rsid w:val="002F55A7"/>
    <w:rsid w:val="002F6A0F"/>
    <w:rsid w:val="003025BE"/>
    <w:rsid w:val="003052F3"/>
    <w:rsid w:val="003056C7"/>
    <w:rsid w:val="003070B2"/>
    <w:rsid w:val="00314460"/>
    <w:rsid w:val="00315065"/>
    <w:rsid w:val="00316E61"/>
    <w:rsid w:val="00317731"/>
    <w:rsid w:val="00320712"/>
    <w:rsid w:val="00320D5D"/>
    <w:rsid w:val="003221CF"/>
    <w:rsid w:val="00323ACC"/>
    <w:rsid w:val="00323ED6"/>
    <w:rsid w:val="0032404F"/>
    <w:rsid w:val="00324FC9"/>
    <w:rsid w:val="00327D78"/>
    <w:rsid w:val="00330535"/>
    <w:rsid w:val="00330EB3"/>
    <w:rsid w:val="003339ED"/>
    <w:rsid w:val="0033510F"/>
    <w:rsid w:val="003351B2"/>
    <w:rsid w:val="003365DA"/>
    <w:rsid w:val="00337334"/>
    <w:rsid w:val="00340389"/>
    <w:rsid w:val="00342F0D"/>
    <w:rsid w:val="0034373B"/>
    <w:rsid w:val="00344724"/>
    <w:rsid w:val="00344879"/>
    <w:rsid w:val="00345448"/>
    <w:rsid w:val="00345E58"/>
    <w:rsid w:val="00346AA7"/>
    <w:rsid w:val="003555F9"/>
    <w:rsid w:val="003563B0"/>
    <w:rsid w:val="00356B35"/>
    <w:rsid w:val="00356DE7"/>
    <w:rsid w:val="00356F86"/>
    <w:rsid w:val="003603B0"/>
    <w:rsid w:val="003620A7"/>
    <w:rsid w:val="0036465F"/>
    <w:rsid w:val="00364D71"/>
    <w:rsid w:val="00370948"/>
    <w:rsid w:val="00370D97"/>
    <w:rsid w:val="003711E1"/>
    <w:rsid w:val="00374391"/>
    <w:rsid w:val="003748CF"/>
    <w:rsid w:val="00374A8C"/>
    <w:rsid w:val="00374C66"/>
    <w:rsid w:val="00374DDB"/>
    <w:rsid w:val="00376AC4"/>
    <w:rsid w:val="00377170"/>
    <w:rsid w:val="00380C45"/>
    <w:rsid w:val="00382967"/>
    <w:rsid w:val="0038489A"/>
    <w:rsid w:val="0038632F"/>
    <w:rsid w:val="003867D9"/>
    <w:rsid w:val="00387B03"/>
    <w:rsid w:val="003902F5"/>
    <w:rsid w:val="00391138"/>
    <w:rsid w:val="003926DF"/>
    <w:rsid w:val="00394781"/>
    <w:rsid w:val="00394CC1"/>
    <w:rsid w:val="00395ED4"/>
    <w:rsid w:val="003A0772"/>
    <w:rsid w:val="003A3177"/>
    <w:rsid w:val="003A430B"/>
    <w:rsid w:val="003A5D69"/>
    <w:rsid w:val="003A61A2"/>
    <w:rsid w:val="003A781F"/>
    <w:rsid w:val="003A7D5D"/>
    <w:rsid w:val="003B2A3C"/>
    <w:rsid w:val="003B41B9"/>
    <w:rsid w:val="003B4533"/>
    <w:rsid w:val="003B768F"/>
    <w:rsid w:val="003C22BE"/>
    <w:rsid w:val="003C2308"/>
    <w:rsid w:val="003C2439"/>
    <w:rsid w:val="003C2F5E"/>
    <w:rsid w:val="003C4A21"/>
    <w:rsid w:val="003C519E"/>
    <w:rsid w:val="003C7201"/>
    <w:rsid w:val="003C7D13"/>
    <w:rsid w:val="003D0561"/>
    <w:rsid w:val="003D0BDE"/>
    <w:rsid w:val="003D0E5F"/>
    <w:rsid w:val="003D2A7A"/>
    <w:rsid w:val="003D3256"/>
    <w:rsid w:val="003D34E8"/>
    <w:rsid w:val="003D501D"/>
    <w:rsid w:val="003D57F2"/>
    <w:rsid w:val="003E05E1"/>
    <w:rsid w:val="003E1D14"/>
    <w:rsid w:val="003E21E3"/>
    <w:rsid w:val="003E284A"/>
    <w:rsid w:val="003E3148"/>
    <w:rsid w:val="003E5B56"/>
    <w:rsid w:val="003E6C83"/>
    <w:rsid w:val="003E6F94"/>
    <w:rsid w:val="003F08FF"/>
    <w:rsid w:val="003F0AB5"/>
    <w:rsid w:val="003F4850"/>
    <w:rsid w:val="003F5873"/>
    <w:rsid w:val="003F70B1"/>
    <w:rsid w:val="003F78A4"/>
    <w:rsid w:val="003F7CA8"/>
    <w:rsid w:val="004010F6"/>
    <w:rsid w:val="00401388"/>
    <w:rsid w:val="00403DAA"/>
    <w:rsid w:val="004044E4"/>
    <w:rsid w:val="00404D30"/>
    <w:rsid w:val="00405850"/>
    <w:rsid w:val="00405ED0"/>
    <w:rsid w:val="00411551"/>
    <w:rsid w:val="00412899"/>
    <w:rsid w:val="00414992"/>
    <w:rsid w:val="004154FE"/>
    <w:rsid w:val="00421B8C"/>
    <w:rsid w:val="0042432E"/>
    <w:rsid w:val="004254AA"/>
    <w:rsid w:val="00426C39"/>
    <w:rsid w:val="00430ECD"/>
    <w:rsid w:val="004320E1"/>
    <w:rsid w:val="004330F1"/>
    <w:rsid w:val="00433325"/>
    <w:rsid w:val="00433B3C"/>
    <w:rsid w:val="00435487"/>
    <w:rsid w:val="00435B0B"/>
    <w:rsid w:val="00441EB0"/>
    <w:rsid w:val="0044366C"/>
    <w:rsid w:val="00445980"/>
    <w:rsid w:val="00446FC9"/>
    <w:rsid w:val="004505C6"/>
    <w:rsid w:val="00451884"/>
    <w:rsid w:val="00453C1C"/>
    <w:rsid w:val="00454654"/>
    <w:rsid w:val="00454A05"/>
    <w:rsid w:val="00456C9E"/>
    <w:rsid w:val="00457535"/>
    <w:rsid w:val="00462B15"/>
    <w:rsid w:val="00463046"/>
    <w:rsid w:val="004632D2"/>
    <w:rsid w:val="00463A7D"/>
    <w:rsid w:val="00464BAF"/>
    <w:rsid w:val="00464C67"/>
    <w:rsid w:val="00465954"/>
    <w:rsid w:val="00466FA4"/>
    <w:rsid w:val="00467772"/>
    <w:rsid w:val="0046792A"/>
    <w:rsid w:val="00473570"/>
    <w:rsid w:val="00473B06"/>
    <w:rsid w:val="00474DE0"/>
    <w:rsid w:val="00477EAF"/>
    <w:rsid w:val="0048003A"/>
    <w:rsid w:val="00480141"/>
    <w:rsid w:val="00490F88"/>
    <w:rsid w:val="00493FB6"/>
    <w:rsid w:val="004946E8"/>
    <w:rsid w:val="004954B3"/>
    <w:rsid w:val="00495E11"/>
    <w:rsid w:val="00495FAC"/>
    <w:rsid w:val="00496575"/>
    <w:rsid w:val="00497A06"/>
    <w:rsid w:val="004A3B27"/>
    <w:rsid w:val="004A492B"/>
    <w:rsid w:val="004B05A2"/>
    <w:rsid w:val="004B0795"/>
    <w:rsid w:val="004B0EF1"/>
    <w:rsid w:val="004B2F54"/>
    <w:rsid w:val="004B36BA"/>
    <w:rsid w:val="004B4A10"/>
    <w:rsid w:val="004B5480"/>
    <w:rsid w:val="004B607E"/>
    <w:rsid w:val="004B68ED"/>
    <w:rsid w:val="004C04E0"/>
    <w:rsid w:val="004C1A84"/>
    <w:rsid w:val="004C1B33"/>
    <w:rsid w:val="004C42E9"/>
    <w:rsid w:val="004C6320"/>
    <w:rsid w:val="004C6D7D"/>
    <w:rsid w:val="004D26FF"/>
    <w:rsid w:val="004D4780"/>
    <w:rsid w:val="004D6029"/>
    <w:rsid w:val="004D6E3D"/>
    <w:rsid w:val="004D7F04"/>
    <w:rsid w:val="004E184F"/>
    <w:rsid w:val="004E2747"/>
    <w:rsid w:val="004E52D1"/>
    <w:rsid w:val="004E5827"/>
    <w:rsid w:val="004E6075"/>
    <w:rsid w:val="004E7305"/>
    <w:rsid w:val="004E7782"/>
    <w:rsid w:val="004F3156"/>
    <w:rsid w:val="004F3841"/>
    <w:rsid w:val="004F3C65"/>
    <w:rsid w:val="004F7E4D"/>
    <w:rsid w:val="00500DF8"/>
    <w:rsid w:val="005010D2"/>
    <w:rsid w:val="00501F43"/>
    <w:rsid w:val="005047E8"/>
    <w:rsid w:val="005052F1"/>
    <w:rsid w:val="005107AA"/>
    <w:rsid w:val="00513519"/>
    <w:rsid w:val="0051739F"/>
    <w:rsid w:val="00521A39"/>
    <w:rsid w:val="00521A90"/>
    <w:rsid w:val="00521E70"/>
    <w:rsid w:val="00523276"/>
    <w:rsid w:val="005233B5"/>
    <w:rsid w:val="00524570"/>
    <w:rsid w:val="00526246"/>
    <w:rsid w:val="005319C1"/>
    <w:rsid w:val="00534AC2"/>
    <w:rsid w:val="00534BB2"/>
    <w:rsid w:val="005372CE"/>
    <w:rsid w:val="00537A4C"/>
    <w:rsid w:val="00540424"/>
    <w:rsid w:val="00542A78"/>
    <w:rsid w:val="00542DAB"/>
    <w:rsid w:val="005435DB"/>
    <w:rsid w:val="00546609"/>
    <w:rsid w:val="005474F5"/>
    <w:rsid w:val="00550181"/>
    <w:rsid w:val="00552C0B"/>
    <w:rsid w:val="005539ED"/>
    <w:rsid w:val="0055422A"/>
    <w:rsid w:val="005568D0"/>
    <w:rsid w:val="005571C0"/>
    <w:rsid w:val="005604C2"/>
    <w:rsid w:val="00561473"/>
    <w:rsid w:val="00561D79"/>
    <w:rsid w:val="00563735"/>
    <w:rsid w:val="005645E4"/>
    <w:rsid w:val="00565CBA"/>
    <w:rsid w:val="00565D82"/>
    <w:rsid w:val="00570140"/>
    <w:rsid w:val="005711CC"/>
    <w:rsid w:val="005719E3"/>
    <w:rsid w:val="005745A4"/>
    <w:rsid w:val="005758E4"/>
    <w:rsid w:val="00582782"/>
    <w:rsid w:val="0058339A"/>
    <w:rsid w:val="0058567B"/>
    <w:rsid w:val="005859E6"/>
    <w:rsid w:val="00590098"/>
    <w:rsid w:val="00591480"/>
    <w:rsid w:val="0059379B"/>
    <w:rsid w:val="0059486A"/>
    <w:rsid w:val="00596CD8"/>
    <w:rsid w:val="00596E38"/>
    <w:rsid w:val="005A118C"/>
    <w:rsid w:val="005A1CFE"/>
    <w:rsid w:val="005A28CE"/>
    <w:rsid w:val="005A3C49"/>
    <w:rsid w:val="005A4904"/>
    <w:rsid w:val="005A51BD"/>
    <w:rsid w:val="005A5F7C"/>
    <w:rsid w:val="005A6048"/>
    <w:rsid w:val="005A65F1"/>
    <w:rsid w:val="005A66E0"/>
    <w:rsid w:val="005B0532"/>
    <w:rsid w:val="005B3331"/>
    <w:rsid w:val="005B392F"/>
    <w:rsid w:val="005B5EAB"/>
    <w:rsid w:val="005C0889"/>
    <w:rsid w:val="005C1D04"/>
    <w:rsid w:val="005C21BF"/>
    <w:rsid w:val="005C25ED"/>
    <w:rsid w:val="005C2C90"/>
    <w:rsid w:val="005C42B0"/>
    <w:rsid w:val="005C7807"/>
    <w:rsid w:val="005D0E46"/>
    <w:rsid w:val="005D1EB9"/>
    <w:rsid w:val="005D1ECD"/>
    <w:rsid w:val="005D407B"/>
    <w:rsid w:val="005D5D33"/>
    <w:rsid w:val="005D6AA2"/>
    <w:rsid w:val="005E0FF5"/>
    <w:rsid w:val="005E100E"/>
    <w:rsid w:val="005E1CB3"/>
    <w:rsid w:val="005E343C"/>
    <w:rsid w:val="005E37EC"/>
    <w:rsid w:val="005E5033"/>
    <w:rsid w:val="005E5D4B"/>
    <w:rsid w:val="005E67EC"/>
    <w:rsid w:val="005F1072"/>
    <w:rsid w:val="005F689B"/>
    <w:rsid w:val="005F7764"/>
    <w:rsid w:val="00600E24"/>
    <w:rsid w:val="0060128A"/>
    <w:rsid w:val="00602E08"/>
    <w:rsid w:val="00603718"/>
    <w:rsid w:val="00604E26"/>
    <w:rsid w:val="006059BC"/>
    <w:rsid w:val="00605DB5"/>
    <w:rsid w:val="006071FB"/>
    <w:rsid w:val="00611331"/>
    <w:rsid w:val="00611417"/>
    <w:rsid w:val="006132CA"/>
    <w:rsid w:val="00613A6F"/>
    <w:rsid w:val="0061723C"/>
    <w:rsid w:val="00617729"/>
    <w:rsid w:val="00625545"/>
    <w:rsid w:val="00625760"/>
    <w:rsid w:val="006335DD"/>
    <w:rsid w:val="00633F39"/>
    <w:rsid w:val="0063499A"/>
    <w:rsid w:val="00635844"/>
    <w:rsid w:val="00635EEB"/>
    <w:rsid w:val="00636CDF"/>
    <w:rsid w:val="00640728"/>
    <w:rsid w:val="00640AFB"/>
    <w:rsid w:val="00641F93"/>
    <w:rsid w:val="0064273E"/>
    <w:rsid w:val="00642CBA"/>
    <w:rsid w:val="0064312D"/>
    <w:rsid w:val="006464DE"/>
    <w:rsid w:val="00646F01"/>
    <w:rsid w:val="00647420"/>
    <w:rsid w:val="0065199D"/>
    <w:rsid w:val="006520A5"/>
    <w:rsid w:val="00654DF7"/>
    <w:rsid w:val="00654ECE"/>
    <w:rsid w:val="006569D1"/>
    <w:rsid w:val="006575F1"/>
    <w:rsid w:val="006660FD"/>
    <w:rsid w:val="00666164"/>
    <w:rsid w:val="006663B7"/>
    <w:rsid w:val="00666CCB"/>
    <w:rsid w:val="00666EB8"/>
    <w:rsid w:val="0067033A"/>
    <w:rsid w:val="006704A5"/>
    <w:rsid w:val="00670EAE"/>
    <w:rsid w:val="00672A12"/>
    <w:rsid w:val="00676489"/>
    <w:rsid w:val="006771C0"/>
    <w:rsid w:val="00680F99"/>
    <w:rsid w:val="00683DD6"/>
    <w:rsid w:val="006844D8"/>
    <w:rsid w:val="0068513E"/>
    <w:rsid w:val="0068527B"/>
    <w:rsid w:val="00690477"/>
    <w:rsid w:val="00690BA1"/>
    <w:rsid w:val="00691EE1"/>
    <w:rsid w:val="00692377"/>
    <w:rsid w:val="0069243E"/>
    <w:rsid w:val="006926DA"/>
    <w:rsid w:val="00692978"/>
    <w:rsid w:val="00693B8F"/>
    <w:rsid w:val="006972D5"/>
    <w:rsid w:val="00697752"/>
    <w:rsid w:val="006A1C10"/>
    <w:rsid w:val="006A1C19"/>
    <w:rsid w:val="006A2341"/>
    <w:rsid w:val="006A2F64"/>
    <w:rsid w:val="006A346A"/>
    <w:rsid w:val="006A3EEC"/>
    <w:rsid w:val="006A68E7"/>
    <w:rsid w:val="006A7387"/>
    <w:rsid w:val="006A7704"/>
    <w:rsid w:val="006A7EB6"/>
    <w:rsid w:val="006B3B37"/>
    <w:rsid w:val="006B51F7"/>
    <w:rsid w:val="006B6572"/>
    <w:rsid w:val="006B7E7A"/>
    <w:rsid w:val="006B7F53"/>
    <w:rsid w:val="006C1430"/>
    <w:rsid w:val="006C306C"/>
    <w:rsid w:val="006C3407"/>
    <w:rsid w:val="006C7388"/>
    <w:rsid w:val="006D0413"/>
    <w:rsid w:val="006D320C"/>
    <w:rsid w:val="006D5658"/>
    <w:rsid w:val="006D7ED4"/>
    <w:rsid w:val="006E15C5"/>
    <w:rsid w:val="006E3FED"/>
    <w:rsid w:val="006E4717"/>
    <w:rsid w:val="006E59D3"/>
    <w:rsid w:val="006E5B51"/>
    <w:rsid w:val="006F0FD4"/>
    <w:rsid w:val="006F47D5"/>
    <w:rsid w:val="006F6CAC"/>
    <w:rsid w:val="007003FD"/>
    <w:rsid w:val="0070105B"/>
    <w:rsid w:val="00702099"/>
    <w:rsid w:val="00702422"/>
    <w:rsid w:val="007025E7"/>
    <w:rsid w:val="00703511"/>
    <w:rsid w:val="007047D0"/>
    <w:rsid w:val="00706F3F"/>
    <w:rsid w:val="0071014D"/>
    <w:rsid w:val="007102D6"/>
    <w:rsid w:val="00713D8D"/>
    <w:rsid w:val="00714B06"/>
    <w:rsid w:val="007158AA"/>
    <w:rsid w:val="0071680B"/>
    <w:rsid w:val="007208CE"/>
    <w:rsid w:val="00721056"/>
    <w:rsid w:val="00724469"/>
    <w:rsid w:val="00727B90"/>
    <w:rsid w:val="00730CE8"/>
    <w:rsid w:val="007325FA"/>
    <w:rsid w:val="00735EAC"/>
    <w:rsid w:val="0073648E"/>
    <w:rsid w:val="007428ED"/>
    <w:rsid w:val="00742A70"/>
    <w:rsid w:val="00751C9A"/>
    <w:rsid w:val="00757B5A"/>
    <w:rsid w:val="00761AF4"/>
    <w:rsid w:val="00763D43"/>
    <w:rsid w:val="00766103"/>
    <w:rsid w:val="007661E8"/>
    <w:rsid w:val="00770FAC"/>
    <w:rsid w:val="00771803"/>
    <w:rsid w:val="007739CE"/>
    <w:rsid w:val="00773F93"/>
    <w:rsid w:val="00775F80"/>
    <w:rsid w:val="0077637D"/>
    <w:rsid w:val="007777E3"/>
    <w:rsid w:val="00781520"/>
    <w:rsid w:val="00783652"/>
    <w:rsid w:val="00783E42"/>
    <w:rsid w:val="007852A2"/>
    <w:rsid w:val="007861C5"/>
    <w:rsid w:val="007865CD"/>
    <w:rsid w:val="007868D2"/>
    <w:rsid w:val="007902B1"/>
    <w:rsid w:val="0079066E"/>
    <w:rsid w:val="00790D2E"/>
    <w:rsid w:val="00793295"/>
    <w:rsid w:val="00793487"/>
    <w:rsid w:val="00793D71"/>
    <w:rsid w:val="00795F02"/>
    <w:rsid w:val="007963FC"/>
    <w:rsid w:val="007A20DA"/>
    <w:rsid w:val="007A2A1D"/>
    <w:rsid w:val="007B1180"/>
    <w:rsid w:val="007B4DC7"/>
    <w:rsid w:val="007B51D4"/>
    <w:rsid w:val="007C0E73"/>
    <w:rsid w:val="007C4712"/>
    <w:rsid w:val="007C480F"/>
    <w:rsid w:val="007C5221"/>
    <w:rsid w:val="007D1B45"/>
    <w:rsid w:val="007D285B"/>
    <w:rsid w:val="007D3498"/>
    <w:rsid w:val="007D6A50"/>
    <w:rsid w:val="007E02E3"/>
    <w:rsid w:val="007E0622"/>
    <w:rsid w:val="007E1573"/>
    <w:rsid w:val="007E1E19"/>
    <w:rsid w:val="007E1F64"/>
    <w:rsid w:val="007E2910"/>
    <w:rsid w:val="007E4D87"/>
    <w:rsid w:val="007E4E0D"/>
    <w:rsid w:val="007E60C4"/>
    <w:rsid w:val="007E703D"/>
    <w:rsid w:val="007E78B1"/>
    <w:rsid w:val="007F16B6"/>
    <w:rsid w:val="007F2D0F"/>
    <w:rsid w:val="007F31AC"/>
    <w:rsid w:val="007F321A"/>
    <w:rsid w:val="007F51AA"/>
    <w:rsid w:val="007F69A5"/>
    <w:rsid w:val="007F6C7D"/>
    <w:rsid w:val="007F713F"/>
    <w:rsid w:val="007F7ECF"/>
    <w:rsid w:val="00801F83"/>
    <w:rsid w:val="008042BC"/>
    <w:rsid w:val="0080459C"/>
    <w:rsid w:val="00804CA4"/>
    <w:rsid w:val="008063CA"/>
    <w:rsid w:val="00806FA3"/>
    <w:rsid w:val="00813733"/>
    <w:rsid w:val="00813AA4"/>
    <w:rsid w:val="00813E33"/>
    <w:rsid w:val="008141AE"/>
    <w:rsid w:val="0081550F"/>
    <w:rsid w:val="0081594D"/>
    <w:rsid w:val="008173BE"/>
    <w:rsid w:val="00820416"/>
    <w:rsid w:val="008212BB"/>
    <w:rsid w:val="00821638"/>
    <w:rsid w:val="00822181"/>
    <w:rsid w:val="00822BBF"/>
    <w:rsid w:val="008236CE"/>
    <w:rsid w:val="00826D56"/>
    <w:rsid w:val="00830E5E"/>
    <w:rsid w:val="0083261F"/>
    <w:rsid w:val="008326F6"/>
    <w:rsid w:val="00834389"/>
    <w:rsid w:val="00835C3E"/>
    <w:rsid w:val="00835EBE"/>
    <w:rsid w:val="0084365F"/>
    <w:rsid w:val="00843A44"/>
    <w:rsid w:val="00845457"/>
    <w:rsid w:val="008459DE"/>
    <w:rsid w:val="0084793D"/>
    <w:rsid w:val="008501F3"/>
    <w:rsid w:val="00853229"/>
    <w:rsid w:val="00853824"/>
    <w:rsid w:val="008538BA"/>
    <w:rsid w:val="00853907"/>
    <w:rsid w:val="00855025"/>
    <w:rsid w:val="0085531E"/>
    <w:rsid w:val="008628E9"/>
    <w:rsid w:val="0086411E"/>
    <w:rsid w:val="00864CAA"/>
    <w:rsid w:val="00864FE9"/>
    <w:rsid w:val="00865B59"/>
    <w:rsid w:val="00866160"/>
    <w:rsid w:val="0086619A"/>
    <w:rsid w:val="00866B15"/>
    <w:rsid w:val="00875031"/>
    <w:rsid w:val="008754EB"/>
    <w:rsid w:val="00875502"/>
    <w:rsid w:val="0087623B"/>
    <w:rsid w:val="00880548"/>
    <w:rsid w:val="00882269"/>
    <w:rsid w:val="008836B2"/>
    <w:rsid w:val="008839F9"/>
    <w:rsid w:val="00885F35"/>
    <w:rsid w:val="00886D21"/>
    <w:rsid w:val="008901AC"/>
    <w:rsid w:val="0089144A"/>
    <w:rsid w:val="00894474"/>
    <w:rsid w:val="00897198"/>
    <w:rsid w:val="008A122F"/>
    <w:rsid w:val="008A44E1"/>
    <w:rsid w:val="008A60D0"/>
    <w:rsid w:val="008A7D46"/>
    <w:rsid w:val="008A7F39"/>
    <w:rsid w:val="008B0818"/>
    <w:rsid w:val="008B22B7"/>
    <w:rsid w:val="008B2717"/>
    <w:rsid w:val="008B35B5"/>
    <w:rsid w:val="008B4396"/>
    <w:rsid w:val="008B4EED"/>
    <w:rsid w:val="008C04A9"/>
    <w:rsid w:val="008C0F26"/>
    <w:rsid w:val="008C2994"/>
    <w:rsid w:val="008C347F"/>
    <w:rsid w:val="008C35E5"/>
    <w:rsid w:val="008C36F4"/>
    <w:rsid w:val="008C5DF5"/>
    <w:rsid w:val="008C69A6"/>
    <w:rsid w:val="008D0382"/>
    <w:rsid w:val="008D0C8B"/>
    <w:rsid w:val="008D161B"/>
    <w:rsid w:val="008D3F0C"/>
    <w:rsid w:val="008D3F0F"/>
    <w:rsid w:val="008D43E2"/>
    <w:rsid w:val="008D4569"/>
    <w:rsid w:val="008D4A22"/>
    <w:rsid w:val="008D53F5"/>
    <w:rsid w:val="008D68C8"/>
    <w:rsid w:val="008D68EF"/>
    <w:rsid w:val="008D712C"/>
    <w:rsid w:val="008D78D2"/>
    <w:rsid w:val="008E09F1"/>
    <w:rsid w:val="008E1890"/>
    <w:rsid w:val="008E2A79"/>
    <w:rsid w:val="008F185D"/>
    <w:rsid w:val="008F2D6E"/>
    <w:rsid w:val="008F3E70"/>
    <w:rsid w:val="008F50E8"/>
    <w:rsid w:val="008F694D"/>
    <w:rsid w:val="008F6CDF"/>
    <w:rsid w:val="008F7D79"/>
    <w:rsid w:val="00900AD7"/>
    <w:rsid w:val="00900D43"/>
    <w:rsid w:val="0090184B"/>
    <w:rsid w:val="00902BFE"/>
    <w:rsid w:val="00903914"/>
    <w:rsid w:val="00903A66"/>
    <w:rsid w:val="00903D2C"/>
    <w:rsid w:val="00907A1B"/>
    <w:rsid w:val="00912AD6"/>
    <w:rsid w:val="00913939"/>
    <w:rsid w:val="00914D87"/>
    <w:rsid w:val="0092004B"/>
    <w:rsid w:val="00921202"/>
    <w:rsid w:val="00921EC4"/>
    <w:rsid w:val="009257F0"/>
    <w:rsid w:val="00926C87"/>
    <w:rsid w:val="00934299"/>
    <w:rsid w:val="00934745"/>
    <w:rsid w:val="0093690A"/>
    <w:rsid w:val="00937BB3"/>
    <w:rsid w:val="009404AB"/>
    <w:rsid w:val="00946BC7"/>
    <w:rsid w:val="00951788"/>
    <w:rsid w:val="009544DA"/>
    <w:rsid w:val="00954EC8"/>
    <w:rsid w:val="009607D9"/>
    <w:rsid w:val="009607E0"/>
    <w:rsid w:val="00961553"/>
    <w:rsid w:val="009626DA"/>
    <w:rsid w:val="00962C3B"/>
    <w:rsid w:val="00964815"/>
    <w:rsid w:val="00964932"/>
    <w:rsid w:val="009651FF"/>
    <w:rsid w:val="009652B9"/>
    <w:rsid w:val="00965B88"/>
    <w:rsid w:val="0096607C"/>
    <w:rsid w:val="009661C6"/>
    <w:rsid w:val="009747D2"/>
    <w:rsid w:val="00976C38"/>
    <w:rsid w:val="0097760C"/>
    <w:rsid w:val="0098024D"/>
    <w:rsid w:val="00980567"/>
    <w:rsid w:val="00981641"/>
    <w:rsid w:val="0098209D"/>
    <w:rsid w:val="00982260"/>
    <w:rsid w:val="00982CC7"/>
    <w:rsid w:val="009857A5"/>
    <w:rsid w:val="0098651D"/>
    <w:rsid w:val="00987ED6"/>
    <w:rsid w:val="009904AC"/>
    <w:rsid w:val="00990565"/>
    <w:rsid w:val="0099168F"/>
    <w:rsid w:val="0099399A"/>
    <w:rsid w:val="00995327"/>
    <w:rsid w:val="00996E50"/>
    <w:rsid w:val="00997FE4"/>
    <w:rsid w:val="009A3B2B"/>
    <w:rsid w:val="009A3B85"/>
    <w:rsid w:val="009A46BE"/>
    <w:rsid w:val="009A5567"/>
    <w:rsid w:val="009A55E0"/>
    <w:rsid w:val="009A74C1"/>
    <w:rsid w:val="009B17E1"/>
    <w:rsid w:val="009B1C63"/>
    <w:rsid w:val="009B723C"/>
    <w:rsid w:val="009C18D4"/>
    <w:rsid w:val="009C2682"/>
    <w:rsid w:val="009C3BD0"/>
    <w:rsid w:val="009C4B7D"/>
    <w:rsid w:val="009C621F"/>
    <w:rsid w:val="009C6CB4"/>
    <w:rsid w:val="009C7EFB"/>
    <w:rsid w:val="009D1CE2"/>
    <w:rsid w:val="009D2471"/>
    <w:rsid w:val="009D2B73"/>
    <w:rsid w:val="009D2D81"/>
    <w:rsid w:val="009D2E96"/>
    <w:rsid w:val="009D3BC8"/>
    <w:rsid w:val="009D53F9"/>
    <w:rsid w:val="009D6189"/>
    <w:rsid w:val="009E077A"/>
    <w:rsid w:val="009E151D"/>
    <w:rsid w:val="009E16EB"/>
    <w:rsid w:val="009E1FE0"/>
    <w:rsid w:val="009E35DD"/>
    <w:rsid w:val="009E3CAC"/>
    <w:rsid w:val="009E454F"/>
    <w:rsid w:val="009E5EE7"/>
    <w:rsid w:val="009E66FA"/>
    <w:rsid w:val="009E674C"/>
    <w:rsid w:val="009F0B7D"/>
    <w:rsid w:val="009F331F"/>
    <w:rsid w:val="009F38F0"/>
    <w:rsid w:val="009F48C4"/>
    <w:rsid w:val="009F516F"/>
    <w:rsid w:val="00A0010D"/>
    <w:rsid w:val="00A017C2"/>
    <w:rsid w:val="00A01D27"/>
    <w:rsid w:val="00A04116"/>
    <w:rsid w:val="00A05B07"/>
    <w:rsid w:val="00A0660A"/>
    <w:rsid w:val="00A06B3B"/>
    <w:rsid w:val="00A0720A"/>
    <w:rsid w:val="00A1277C"/>
    <w:rsid w:val="00A1284D"/>
    <w:rsid w:val="00A132D6"/>
    <w:rsid w:val="00A13F9A"/>
    <w:rsid w:val="00A15971"/>
    <w:rsid w:val="00A162BE"/>
    <w:rsid w:val="00A17E9A"/>
    <w:rsid w:val="00A20A0B"/>
    <w:rsid w:val="00A210FF"/>
    <w:rsid w:val="00A2217A"/>
    <w:rsid w:val="00A22C64"/>
    <w:rsid w:val="00A23A19"/>
    <w:rsid w:val="00A240AB"/>
    <w:rsid w:val="00A24B4C"/>
    <w:rsid w:val="00A259BA"/>
    <w:rsid w:val="00A333C8"/>
    <w:rsid w:val="00A3345E"/>
    <w:rsid w:val="00A34171"/>
    <w:rsid w:val="00A3593A"/>
    <w:rsid w:val="00A40A06"/>
    <w:rsid w:val="00A4166D"/>
    <w:rsid w:val="00A43409"/>
    <w:rsid w:val="00A451F2"/>
    <w:rsid w:val="00A47619"/>
    <w:rsid w:val="00A5071A"/>
    <w:rsid w:val="00A50CC7"/>
    <w:rsid w:val="00A51072"/>
    <w:rsid w:val="00A54DAD"/>
    <w:rsid w:val="00A57ED1"/>
    <w:rsid w:val="00A6018D"/>
    <w:rsid w:val="00A60471"/>
    <w:rsid w:val="00A60CCD"/>
    <w:rsid w:val="00A645F7"/>
    <w:rsid w:val="00A64DC3"/>
    <w:rsid w:val="00A65C14"/>
    <w:rsid w:val="00A678B5"/>
    <w:rsid w:val="00A708EB"/>
    <w:rsid w:val="00A716C6"/>
    <w:rsid w:val="00A725C9"/>
    <w:rsid w:val="00A73AAB"/>
    <w:rsid w:val="00A7438D"/>
    <w:rsid w:val="00A75A08"/>
    <w:rsid w:val="00A77ADF"/>
    <w:rsid w:val="00A81DFB"/>
    <w:rsid w:val="00A81E42"/>
    <w:rsid w:val="00A83A23"/>
    <w:rsid w:val="00A83CA9"/>
    <w:rsid w:val="00A84E27"/>
    <w:rsid w:val="00A85A4F"/>
    <w:rsid w:val="00A903DA"/>
    <w:rsid w:val="00A96EEC"/>
    <w:rsid w:val="00A9796B"/>
    <w:rsid w:val="00AA0E87"/>
    <w:rsid w:val="00AA5342"/>
    <w:rsid w:val="00AB0590"/>
    <w:rsid w:val="00AB0E9B"/>
    <w:rsid w:val="00AB24B1"/>
    <w:rsid w:val="00AB28CC"/>
    <w:rsid w:val="00AB5C3D"/>
    <w:rsid w:val="00AC1762"/>
    <w:rsid w:val="00AC572E"/>
    <w:rsid w:val="00AC6924"/>
    <w:rsid w:val="00AC7E35"/>
    <w:rsid w:val="00AD089E"/>
    <w:rsid w:val="00AD1CF9"/>
    <w:rsid w:val="00AD4070"/>
    <w:rsid w:val="00AD5BCD"/>
    <w:rsid w:val="00AD6ECF"/>
    <w:rsid w:val="00AE0E4D"/>
    <w:rsid w:val="00AE4761"/>
    <w:rsid w:val="00AE4765"/>
    <w:rsid w:val="00AE6504"/>
    <w:rsid w:val="00AE6862"/>
    <w:rsid w:val="00AF01D8"/>
    <w:rsid w:val="00AF1726"/>
    <w:rsid w:val="00AF41D2"/>
    <w:rsid w:val="00AF517D"/>
    <w:rsid w:val="00AF5C07"/>
    <w:rsid w:val="00AF6E1A"/>
    <w:rsid w:val="00AF7E14"/>
    <w:rsid w:val="00B00443"/>
    <w:rsid w:val="00B02FEC"/>
    <w:rsid w:val="00B04637"/>
    <w:rsid w:val="00B0467A"/>
    <w:rsid w:val="00B04FF1"/>
    <w:rsid w:val="00B113A6"/>
    <w:rsid w:val="00B115BE"/>
    <w:rsid w:val="00B12A81"/>
    <w:rsid w:val="00B145B7"/>
    <w:rsid w:val="00B201BB"/>
    <w:rsid w:val="00B20450"/>
    <w:rsid w:val="00B212F0"/>
    <w:rsid w:val="00B21E2E"/>
    <w:rsid w:val="00B22809"/>
    <w:rsid w:val="00B22FE7"/>
    <w:rsid w:val="00B23EB2"/>
    <w:rsid w:val="00B26B27"/>
    <w:rsid w:val="00B30408"/>
    <w:rsid w:val="00B31F23"/>
    <w:rsid w:val="00B34500"/>
    <w:rsid w:val="00B36C1D"/>
    <w:rsid w:val="00B404F9"/>
    <w:rsid w:val="00B40C62"/>
    <w:rsid w:val="00B40EEB"/>
    <w:rsid w:val="00B41446"/>
    <w:rsid w:val="00B445A4"/>
    <w:rsid w:val="00B44DB7"/>
    <w:rsid w:val="00B4741C"/>
    <w:rsid w:val="00B501E0"/>
    <w:rsid w:val="00B5050A"/>
    <w:rsid w:val="00B526ED"/>
    <w:rsid w:val="00B53CBA"/>
    <w:rsid w:val="00B55A44"/>
    <w:rsid w:val="00B5752D"/>
    <w:rsid w:val="00B60552"/>
    <w:rsid w:val="00B607DE"/>
    <w:rsid w:val="00B60D9E"/>
    <w:rsid w:val="00B63CAE"/>
    <w:rsid w:val="00B644C1"/>
    <w:rsid w:val="00B65414"/>
    <w:rsid w:val="00B70E2F"/>
    <w:rsid w:val="00B72FDE"/>
    <w:rsid w:val="00B73E89"/>
    <w:rsid w:val="00B743D1"/>
    <w:rsid w:val="00B74473"/>
    <w:rsid w:val="00B775EE"/>
    <w:rsid w:val="00B77693"/>
    <w:rsid w:val="00B803EA"/>
    <w:rsid w:val="00B809E2"/>
    <w:rsid w:val="00B81514"/>
    <w:rsid w:val="00B82B9E"/>
    <w:rsid w:val="00B83567"/>
    <w:rsid w:val="00B85C8F"/>
    <w:rsid w:val="00B91DE8"/>
    <w:rsid w:val="00B923C6"/>
    <w:rsid w:val="00B925EA"/>
    <w:rsid w:val="00B9616E"/>
    <w:rsid w:val="00B961C3"/>
    <w:rsid w:val="00BA00C3"/>
    <w:rsid w:val="00BA4A11"/>
    <w:rsid w:val="00BA68DE"/>
    <w:rsid w:val="00BB0B6C"/>
    <w:rsid w:val="00BB0F5C"/>
    <w:rsid w:val="00BB0F88"/>
    <w:rsid w:val="00BB3827"/>
    <w:rsid w:val="00BB6BC0"/>
    <w:rsid w:val="00BB76DB"/>
    <w:rsid w:val="00BB7882"/>
    <w:rsid w:val="00BB78B1"/>
    <w:rsid w:val="00BC04E7"/>
    <w:rsid w:val="00BC1073"/>
    <w:rsid w:val="00BC1AD8"/>
    <w:rsid w:val="00BC1F1B"/>
    <w:rsid w:val="00BC1F87"/>
    <w:rsid w:val="00BC2A46"/>
    <w:rsid w:val="00BC3822"/>
    <w:rsid w:val="00BC3D1B"/>
    <w:rsid w:val="00BD03F0"/>
    <w:rsid w:val="00BE046E"/>
    <w:rsid w:val="00BE087A"/>
    <w:rsid w:val="00BE42A1"/>
    <w:rsid w:val="00BE4CFF"/>
    <w:rsid w:val="00BE5976"/>
    <w:rsid w:val="00BE666D"/>
    <w:rsid w:val="00BE7613"/>
    <w:rsid w:val="00BE7995"/>
    <w:rsid w:val="00BE7D77"/>
    <w:rsid w:val="00BF1670"/>
    <w:rsid w:val="00BF1A60"/>
    <w:rsid w:val="00BF354E"/>
    <w:rsid w:val="00BF3D45"/>
    <w:rsid w:val="00BF46F6"/>
    <w:rsid w:val="00BF47DF"/>
    <w:rsid w:val="00BF510A"/>
    <w:rsid w:val="00BF73D1"/>
    <w:rsid w:val="00BF77C7"/>
    <w:rsid w:val="00C0298E"/>
    <w:rsid w:val="00C02ECB"/>
    <w:rsid w:val="00C0440F"/>
    <w:rsid w:val="00C12031"/>
    <w:rsid w:val="00C1244D"/>
    <w:rsid w:val="00C1275F"/>
    <w:rsid w:val="00C12BE3"/>
    <w:rsid w:val="00C12DA9"/>
    <w:rsid w:val="00C178F6"/>
    <w:rsid w:val="00C21DE8"/>
    <w:rsid w:val="00C2380D"/>
    <w:rsid w:val="00C23834"/>
    <w:rsid w:val="00C25D8C"/>
    <w:rsid w:val="00C2692E"/>
    <w:rsid w:val="00C27359"/>
    <w:rsid w:val="00C27CA7"/>
    <w:rsid w:val="00C309B1"/>
    <w:rsid w:val="00C30E31"/>
    <w:rsid w:val="00C336F2"/>
    <w:rsid w:val="00C36C7C"/>
    <w:rsid w:val="00C411B0"/>
    <w:rsid w:val="00C42022"/>
    <w:rsid w:val="00C42A83"/>
    <w:rsid w:val="00C44156"/>
    <w:rsid w:val="00C4568C"/>
    <w:rsid w:val="00C515EE"/>
    <w:rsid w:val="00C520C8"/>
    <w:rsid w:val="00C53552"/>
    <w:rsid w:val="00C55C97"/>
    <w:rsid w:val="00C6173B"/>
    <w:rsid w:val="00C632DE"/>
    <w:rsid w:val="00C642C3"/>
    <w:rsid w:val="00C701A9"/>
    <w:rsid w:val="00C703E1"/>
    <w:rsid w:val="00C70405"/>
    <w:rsid w:val="00C70717"/>
    <w:rsid w:val="00C72F5C"/>
    <w:rsid w:val="00C73285"/>
    <w:rsid w:val="00C748C5"/>
    <w:rsid w:val="00C755ED"/>
    <w:rsid w:val="00C778A1"/>
    <w:rsid w:val="00C77E59"/>
    <w:rsid w:val="00C81007"/>
    <w:rsid w:val="00C834D5"/>
    <w:rsid w:val="00C844A7"/>
    <w:rsid w:val="00C84CB4"/>
    <w:rsid w:val="00C84E4B"/>
    <w:rsid w:val="00C85020"/>
    <w:rsid w:val="00C85B37"/>
    <w:rsid w:val="00C85BCA"/>
    <w:rsid w:val="00C85E2C"/>
    <w:rsid w:val="00C931CB"/>
    <w:rsid w:val="00C94CF9"/>
    <w:rsid w:val="00C954EC"/>
    <w:rsid w:val="00C96AC1"/>
    <w:rsid w:val="00C97D65"/>
    <w:rsid w:val="00C97E33"/>
    <w:rsid w:val="00CA10D2"/>
    <w:rsid w:val="00CA148A"/>
    <w:rsid w:val="00CA4058"/>
    <w:rsid w:val="00CA4D98"/>
    <w:rsid w:val="00CA6361"/>
    <w:rsid w:val="00CA638D"/>
    <w:rsid w:val="00CA6FC5"/>
    <w:rsid w:val="00CB1006"/>
    <w:rsid w:val="00CB16AA"/>
    <w:rsid w:val="00CB2DF3"/>
    <w:rsid w:val="00CB3CB0"/>
    <w:rsid w:val="00CB5E72"/>
    <w:rsid w:val="00CB7D49"/>
    <w:rsid w:val="00CC1F70"/>
    <w:rsid w:val="00CC1FCF"/>
    <w:rsid w:val="00CC4875"/>
    <w:rsid w:val="00CC48D7"/>
    <w:rsid w:val="00CC5732"/>
    <w:rsid w:val="00CC7F67"/>
    <w:rsid w:val="00CD1EA9"/>
    <w:rsid w:val="00CD25BC"/>
    <w:rsid w:val="00CD31EB"/>
    <w:rsid w:val="00CD384C"/>
    <w:rsid w:val="00CD3AA1"/>
    <w:rsid w:val="00CD4110"/>
    <w:rsid w:val="00CE0A07"/>
    <w:rsid w:val="00CE1792"/>
    <w:rsid w:val="00CE2EC2"/>
    <w:rsid w:val="00CE31FD"/>
    <w:rsid w:val="00CE53DB"/>
    <w:rsid w:val="00CE627B"/>
    <w:rsid w:val="00CE643C"/>
    <w:rsid w:val="00CE686D"/>
    <w:rsid w:val="00CE7500"/>
    <w:rsid w:val="00CE7BFC"/>
    <w:rsid w:val="00CF0978"/>
    <w:rsid w:val="00CF13A0"/>
    <w:rsid w:val="00CF321A"/>
    <w:rsid w:val="00CF39B9"/>
    <w:rsid w:val="00CF3AC6"/>
    <w:rsid w:val="00CF61D6"/>
    <w:rsid w:val="00CF699D"/>
    <w:rsid w:val="00D0158B"/>
    <w:rsid w:val="00D0453D"/>
    <w:rsid w:val="00D061CA"/>
    <w:rsid w:val="00D07CA5"/>
    <w:rsid w:val="00D10C25"/>
    <w:rsid w:val="00D128DC"/>
    <w:rsid w:val="00D13721"/>
    <w:rsid w:val="00D13C24"/>
    <w:rsid w:val="00D14241"/>
    <w:rsid w:val="00D145BA"/>
    <w:rsid w:val="00D153AA"/>
    <w:rsid w:val="00D15EE4"/>
    <w:rsid w:val="00D1662D"/>
    <w:rsid w:val="00D166AD"/>
    <w:rsid w:val="00D16D7F"/>
    <w:rsid w:val="00D179FB"/>
    <w:rsid w:val="00D23527"/>
    <w:rsid w:val="00D30CA9"/>
    <w:rsid w:val="00D364EC"/>
    <w:rsid w:val="00D40217"/>
    <w:rsid w:val="00D40648"/>
    <w:rsid w:val="00D42E48"/>
    <w:rsid w:val="00D42FBB"/>
    <w:rsid w:val="00D44AE3"/>
    <w:rsid w:val="00D44F88"/>
    <w:rsid w:val="00D45FB4"/>
    <w:rsid w:val="00D46973"/>
    <w:rsid w:val="00D46C80"/>
    <w:rsid w:val="00D46E1A"/>
    <w:rsid w:val="00D47197"/>
    <w:rsid w:val="00D511F0"/>
    <w:rsid w:val="00D52E4B"/>
    <w:rsid w:val="00D54F6C"/>
    <w:rsid w:val="00D5526C"/>
    <w:rsid w:val="00D56237"/>
    <w:rsid w:val="00D61D01"/>
    <w:rsid w:val="00D64753"/>
    <w:rsid w:val="00D64F68"/>
    <w:rsid w:val="00D64FD8"/>
    <w:rsid w:val="00D701EE"/>
    <w:rsid w:val="00D7327F"/>
    <w:rsid w:val="00D73AB1"/>
    <w:rsid w:val="00D740F5"/>
    <w:rsid w:val="00D74BF3"/>
    <w:rsid w:val="00D75B74"/>
    <w:rsid w:val="00D75BA7"/>
    <w:rsid w:val="00D75E8C"/>
    <w:rsid w:val="00D7749F"/>
    <w:rsid w:val="00D77838"/>
    <w:rsid w:val="00D8042A"/>
    <w:rsid w:val="00D81BFF"/>
    <w:rsid w:val="00D825BE"/>
    <w:rsid w:val="00D82770"/>
    <w:rsid w:val="00D82E46"/>
    <w:rsid w:val="00D85B5A"/>
    <w:rsid w:val="00D85D48"/>
    <w:rsid w:val="00D90434"/>
    <w:rsid w:val="00D930AA"/>
    <w:rsid w:val="00D96D69"/>
    <w:rsid w:val="00D971E3"/>
    <w:rsid w:val="00D97249"/>
    <w:rsid w:val="00D97432"/>
    <w:rsid w:val="00DA0267"/>
    <w:rsid w:val="00DA04A7"/>
    <w:rsid w:val="00DA0617"/>
    <w:rsid w:val="00DA3178"/>
    <w:rsid w:val="00DB145D"/>
    <w:rsid w:val="00DB377C"/>
    <w:rsid w:val="00DB3E9A"/>
    <w:rsid w:val="00DB6274"/>
    <w:rsid w:val="00DC0968"/>
    <w:rsid w:val="00DC0F09"/>
    <w:rsid w:val="00DC2187"/>
    <w:rsid w:val="00DC2F0F"/>
    <w:rsid w:val="00DC34B6"/>
    <w:rsid w:val="00DC3AE1"/>
    <w:rsid w:val="00DC5B4F"/>
    <w:rsid w:val="00DC6EE6"/>
    <w:rsid w:val="00DD0BDD"/>
    <w:rsid w:val="00DD23EE"/>
    <w:rsid w:val="00DD764F"/>
    <w:rsid w:val="00DD7DB9"/>
    <w:rsid w:val="00DE0987"/>
    <w:rsid w:val="00DE0B18"/>
    <w:rsid w:val="00DE45F0"/>
    <w:rsid w:val="00DE53F6"/>
    <w:rsid w:val="00DE5707"/>
    <w:rsid w:val="00DE5710"/>
    <w:rsid w:val="00DE5F80"/>
    <w:rsid w:val="00DE7B8B"/>
    <w:rsid w:val="00DF1E7D"/>
    <w:rsid w:val="00DF28DE"/>
    <w:rsid w:val="00DF2FCB"/>
    <w:rsid w:val="00DF31C3"/>
    <w:rsid w:val="00DF4A82"/>
    <w:rsid w:val="00DF6A4A"/>
    <w:rsid w:val="00E0019E"/>
    <w:rsid w:val="00E015B3"/>
    <w:rsid w:val="00E04806"/>
    <w:rsid w:val="00E12D1F"/>
    <w:rsid w:val="00E14571"/>
    <w:rsid w:val="00E150D5"/>
    <w:rsid w:val="00E163FD"/>
    <w:rsid w:val="00E20238"/>
    <w:rsid w:val="00E2123D"/>
    <w:rsid w:val="00E2583F"/>
    <w:rsid w:val="00E25D60"/>
    <w:rsid w:val="00E309C2"/>
    <w:rsid w:val="00E311B7"/>
    <w:rsid w:val="00E3402C"/>
    <w:rsid w:val="00E34CCD"/>
    <w:rsid w:val="00E3691A"/>
    <w:rsid w:val="00E37A45"/>
    <w:rsid w:val="00E37C4C"/>
    <w:rsid w:val="00E4149E"/>
    <w:rsid w:val="00E431BC"/>
    <w:rsid w:val="00E44523"/>
    <w:rsid w:val="00E4629A"/>
    <w:rsid w:val="00E463BB"/>
    <w:rsid w:val="00E474C0"/>
    <w:rsid w:val="00E50B33"/>
    <w:rsid w:val="00E51BB2"/>
    <w:rsid w:val="00E52636"/>
    <w:rsid w:val="00E529C0"/>
    <w:rsid w:val="00E529CA"/>
    <w:rsid w:val="00E5349B"/>
    <w:rsid w:val="00E600B4"/>
    <w:rsid w:val="00E60501"/>
    <w:rsid w:val="00E62B90"/>
    <w:rsid w:val="00E63391"/>
    <w:rsid w:val="00E66030"/>
    <w:rsid w:val="00E66A89"/>
    <w:rsid w:val="00E67AFA"/>
    <w:rsid w:val="00E7001F"/>
    <w:rsid w:val="00E72DD6"/>
    <w:rsid w:val="00E80897"/>
    <w:rsid w:val="00E80E4E"/>
    <w:rsid w:val="00E819BE"/>
    <w:rsid w:val="00E84021"/>
    <w:rsid w:val="00E84170"/>
    <w:rsid w:val="00E84617"/>
    <w:rsid w:val="00E911B9"/>
    <w:rsid w:val="00E94AFF"/>
    <w:rsid w:val="00EA24F2"/>
    <w:rsid w:val="00EA4B49"/>
    <w:rsid w:val="00EA5090"/>
    <w:rsid w:val="00EA641D"/>
    <w:rsid w:val="00EA7D4A"/>
    <w:rsid w:val="00EB1CA4"/>
    <w:rsid w:val="00EB42E9"/>
    <w:rsid w:val="00EB5295"/>
    <w:rsid w:val="00EB5C7B"/>
    <w:rsid w:val="00EB756C"/>
    <w:rsid w:val="00EB7F95"/>
    <w:rsid w:val="00EC02F9"/>
    <w:rsid w:val="00EC145C"/>
    <w:rsid w:val="00EC1FF0"/>
    <w:rsid w:val="00EC3E10"/>
    <w:rsid w:val="00EC5A2D"/>
    <w:rsid w:val="00EC62E7"/>
    <w:rsid w:val="00EC6783"/>
    <w:rsid w:val="00EC6A17"/>
    <w:rsid w:val="00EC716E"/>
    <w:rsid w:val="00EC73E8"/>
    <w:rsid w:val="00ED0170"/>
    <w:rsid w:val="00ED10B9"/>
    <w:rsid w:val="00ED12E5"/>
    <w:rsid w:val="00ED29F5"/>
    <w:rsid w:val="00ED437C"/>
    <w:rsid w:val="00ED5807"/>
    <w:rsid w:val="00ED5E2E"/>
    <w:rsid w:val="00ED7ADF"/>
    <w:rsid w:val="00EE1DD4"/>
    <w:rsid w:val="00EE248D"/>
    <w:rsid w:val="00EE2E08"/>
    <w:rsid w:val="00EE33D9"/>
    <w:rsid w:val="00EE372E"/>
    <w:rsid w:val="00EE3C79"/>
    <w:rsid w:val="00EE612C"/>
    <w:rsid w:val="00EE61E8"/>
    <w:rsid w:val="00EE6416"/>
    <w:rsid w:val="00EF0057"/>
    <w:rsid w:val="00EF068E"/>
    <w:rsid w:val="00EF151D"/>
    <w:rsid w:val="00EF1F5C"/>
    <w:rsid w:val="00EF302A"/>
    <w:rsid w:val="00EF333C"/>
    <w:rsid w:val="00EF4414"/>
    <w:rsid w:val="00EF4A87"/>
    <w:rsid w:val="00EF53D9"/>
    <w:rsid w:val="00EF5674"/>
    <w:rsid w:val="00EF59C1"/>
    <w:rsid w:val="00EF5A9A"/>
    <w:rsid w:val="00EF76F8"/>
    <w:rsid w:val="00EF7F6E"/>
    <w:rsid w:val="00F03601"/>
    <w:rsid w:val="00F044DD"/>
    <w:rsid w:val="00F07AA6"/>
    <w:rsid w:val="00F07CEC"/>
    <w:rsid w:val="00F101CF"/>
    <w:rsid w:val="00F10C4E"/>
    <w:rsid w:val="00F11AFC"/>
    <w:rsid w:val="00F12AD1"/>
    <w:rsid w:val="00F20C19"/>
    <w:rsid w:val="00F22112"/>
    <w:rsid w:val="00F22787"/>
    <w:rsid w:val="00F2356F"/>
    <w:rsid w:val="00F24052"/>
    <w:rsid w:val="00F25208"/>
    <w:rsid w:val="00F25686"/>
    <w:rsid w:val="00F27469"/>
    <w:rsid w:val="00F30FA0"/>
    <w:rsid w:val="00F325B3"/>
    <w:rsid w:val="00F3394D"/>
    <w:rsid w:val="00F35A40"/>
    <w:rsid w:val="00F36E8B"/>
    <w:rsid w:val="00F371C9"/>
    <w:rsid w:val="00F40AE4"/>
    <w:rsid w:val="00F415FD"/>
    <w:rsid w:val="00F41B92"/>
    <w:rsid w:val="00F429AF"/>
    <w:rsid w:val="00F42A9E"/>
    <w:rsid w:val="00F431D2"/>
    <w:rsid w:val="00F44462"/>
    <w:rsid w:val="00F541D0"/>
    <w:rsid w:val="00F559F4"/>
    <w:rsid w:val="00F561D8"/>
    <w:rsid w:val="00F6175C"/>
    <w:rsid w:val="00F62C76"/>
    <w:rsid w:val="00F632CE"/>
    <w:rsid w:val="00F64133"/>
    <w:rsid w:val="00F64875"/>
    <w:rsid w:val="00F64919"/>
    <w:rsid w:val="00F64FDD"/>
    <w:rsid w:val="00F6591F"/>
    <w:rsid w:val="00F70BD7"/>
    <w:rsid w:val="00F70E48"/>
    <w:rsid w:val="00F729FB"/>
    <w:rsid w:val="00F74431"/>
    <w:rsid w:val="00F74F13"/>
    <w:rsid w:val="00F768FB"/>
    <w:rsid w:val="00F77C46"/>
    <w:rsid w:val="00F801D7"/>
    <w:rsid w:val="00F82E62"/>
    <w:rsid w:val="00F836CC"/>
    <w:rsid w:val="00F84AC3"/>
    <w:rsid w:val="00F84D99"/>
    <w:rsid w:val="00F85029"/>
    <w:rsid w:val="00F85212"/>
    <w:rsid w:val="00F85922"/>
    <w:rsid w:val="00F8596D"/>
    <w:rsid w:val="00F85F26"/>
    <w:rsid w:val="00F862A1"/>
    <w:rsid w:val="00F86850"/>
    <w:rsid w:val="00F87292"/>
    <w:rsid w:val="00F9111A"/>
    <w:rsid w:val="00F92229"/>
    <w:rsid w:val="00F93CE7"/>
    <w:rsid w:val="00F93F3B"/>
    <w:rsid w:val="00F95E83"/>
    <w:rsid w:val="00F96376"/>
    <w:rsid w:val="00F9763A"/>
    <w:rsid w:val="00FA317E"/>
    <w:rsid w:val="00FA4076"/>
    <w:rsid w:val="00FA4716"/>
    <w:rsid w:val="00FB0A03"/>
    <w:rsid w:val="00FB1164"/>
    <w:rsid w:val="00FB2022"/>
    <w:rsid w:val="00FB208A"/>
    <w:rsid w:val="00FB2AFC"/>
    <w:rsid w:val="00FB2BFF"/>
    <w:rsid w:val="00FB34D3"/>
    <w:rsid w:val="00FB62A7"/>
    <w:rsid w:val="00FB72D1"/>
    <w:rsid w:val="00FC3025"/>
    <w:rsid w:val="00FC561D"/>
    <w:rsid w:val="00FC691B"/>
    <w:rsid w:val="00FC6D0E"/>
    <w:rsid w:val="00FD0EE8"/>
    <w:rsid w:val="00FD160A"/>
    <w:rsid w:val="00FD297F"/>
    <w:rsid w:val="00FD3E34"/>
    <w:rsid w:val="00FE0E7D"/>
    <w:rsid w:val="00FE1EA2"/>
    <w:rsid w:val="00FE27E1"/>
    <w:rsid w:val="00FE6E3E"/>
    <w:rsid w:val="00FE6FC3"/>
    <w:rsid w:val="00FF02AD"/>
    <w:rsid w:val="00FF1093"/>
    <w:rsid w:val="00FF2922"/>
    <w:rsid w:val="00FF2CF2"/>
    <w:rsid w:val="00FF2F18"/>
    <w:rsid w:val="00FF5327"/>
    <w:rsid w:val="00FF5B1B"/>
    <w:rsid w:val="00FF658F"/>
    <w:rsid w:val="00FF6AED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42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142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41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D14241"/>
    <w:pPr>
      <w:ind w:left="720"/>
      <w:contextualSpacing/>
    </w:pPr>
  </w:style>
  <w:style w:type="character" w:customStyle="1" w:styleId="CharStyle3">
    <w:name w:val="Char Style 3"/>
    <w:link w:val="Style2"/>
    <w:uiPriority w:val="99"/>
    <w:locked/>
    <w:rsid w:val="008B2717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B2717"/>
    <w:pPr>
      <w:widowControl w:val="0"/>
      <w:shd w:val="clear" w:color="auto" w:fill="FFFFFF"/>
      <w:spacing w:after="660" w:line="360" w:lineRule="exact"/>
    </w:pPr>
    <w:rPr>
      <w:sz w:val="26"/>
    </w:rPr>
  </w:style>
  <w:style w:type="table" w:styleId="a7">
    <w:name w:val="Table Grid"/>
    <w:basedOn w:val="a1"/>
    <w:uiPriority w:val="59"/>
    <w:rsid w:val="00845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F56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F56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F567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56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F5674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A49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492B"/>
  </w:style>
  <w:style w:type="paragraph" w:styleId="af">
    <w:name w:val="footer"/>
    <w:basedOn w:val="a"/>
    <w:link w:val="af0"/>
    <w:uiPriority w:val="99"/>
    <w:unhideWhenUsed/>
    <w:rsid w:val="004A49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492B"/>
  </w:style>
  <w:style w:type="paragraph" w:styleId="af1">
    <w:name w:val="footnote text"/>
    <w:basedOn w:val="a"/>
    <w:link w:val="af2"/>
    <w:uiPriority w:val="99"/>
    <w:unhideWhenUsed/>
    <w:rsid w:val="00521E7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21E7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21E70"/>
    <w:rPr>
      <w:vertAlign w:val="superscript"/>
    </w:rPr>
  </w:style>
  <w:style w:type="character" w:styleId="af4">
    <w:name w:val="Hyperlink"/>
    <w:basedOn w:val="a0"/>
    <w:uiPriority w:val="99"/>
    <w:unhideWhenUsed/>
    <w:rsid w:val="00E63391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96481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f6">
    <w:name w:val="Plain Text"/>
    <w:basedOn w:val="a"/>
    <w:link w:val="af7"/>
    <w:uiPriority w:val="99"/>
    <w:semiHidden/>
    <w:unhideWhenUsed/>
    <w:rsid w:val="001441A2"/>
    <w:rPr>
      <w:rFonts w:ascii="Calibri" w:eastAsiaTheme="minorHAnsi" w:hAnsi="Calibr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1441A2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94E199-DC8F-4A4E-B90D-AC70287F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 АЛЕКСАНДР АЛЕКСАНДРОВИЧ</dc:creator>
  <cp:keywords/>
  <dc:description/>
  <cp:lastModifiedBy>1</cp:lastModifiedBy>
  <cp:revision>2</cp:revision>
  <cp:lastPrinted>2016-01-04T06:11:00Z</cp:lastPrinted>
  <dcterms:created xsi:type="dcterms:W3CDTF">2015-09-15T02:13:00Z</dcterms:created>
  <dcterms:modified xsi:type="dcterms:W3CDTF">2016-01-04T06:12:00Z</dcterms:modified>
</cp:coreProperties>
</file>